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719399" w14:textId="77777777" w:rsidR="0021016B" w:rsidRPr="0021016B" w:rsidRDefault="0021016B" w:rsidP="0021016B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Cs w:val="28"/>
          <w:lang w:eastAsia="ru-RU"/>
          <w14:ligatures w14:val="none"/>
        </w:rPr>
      </w:pPr>
      <w:bookmarkStart w:id="0" w:name="_Hlk197333683"/>
      <w:bookmarkStart w:id="1" w:name="_Hlk118735317"/>
      <w:bookmarkStart w:id="2" w:name="_Hlk118790712"/>
      <w:bookmarkStart w:id="3" w:name="_Hlk118735151"/>
      <w:bookmarkStart w:id="4" w:name="_Hlk203573437"/>
      <w:bookmarkEnd w:id="0"/>
      <w:r w:rsidRPr="0021016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0907D324" wp14:editId="0C3BD36A">
            <wp:extent cx="942975" cy="9144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834CB" w14:textId="77777777" w:rsidR="0021016B" w:rsidRPr="0021016B" w:rsidRDefault="0021016B" w:rsidP="0021016B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</w:pPr>
      <w:r w:rsidRPr="0021016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  <w:t>МИНИСТЕРСТВО АРХИТЕКТУРЫ И ГРАДОСТРОИТЕЛЬСТВА КУРСКОЙ ОБЛАСТИ</w:t>
      </w:r>
    </w:p>
    <w:p w14:paraId="324E0BEA" w14:textId="77777777" w:rsidR="0021016B" w:rsidRPr="0021016B" w:rsidRDefault="0021016B" w:rsidP="0021016B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772BE460" w14:textId="77777777" w:rsidR="0021016B" w:rsidRPr="0021016B" w:rsidRDefault="0021016B" w:rsidP="0021016B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  <w:t>Р Е Ш Е Н И Е</w:t>
      </w:r>
    </w:p>
    <w:p w14:paraId="69E524F1" w14:textId="77777777" w:rsidR="0021016B" w:rsidRPr="0021016B" w:rsidRDefault="0021016B" w:rsidP="0021016B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bookmarkEnd w:id="1"/>
    <w:bookmarkEnd w:id="2"/>
    <w:bookmarkEnd w:id="3"/>
    <w:p w14:paraId="16C72B50" w14:textId="77777777" w:rsidR="0021016B" w:rsidRPr="0021016B" w:rsidRDefault="0021016B" w:rsidP="0021016B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«___» июля 2025 года                                                                  № 01-12/_____</w:t>
      </w:r>
    </w:p>
    <w:p w14:paraId="71D555E8" w14:textId="77777777" w:rsidR="0021016B" w:rsidRPr="0021016B" w:rsidRDefault="0021016B" w:rsidP="0021016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г. Курск</w:t>
      </w:r>
    </w:p>
    <w:p w14:paraId="204D87D0" w14:textId="77777777" w:rsidR="0021016B" w:rsidRPr="0021016B" w:rsidRDefault="0021016B" w:rsidP="0021016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59600B01" w14:textId="77777777" w:rsidR="0021016B" w:rsidRPr="0021016B" w:rsidRDefault="0021016B" w:rsidP="0021016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О внесении изменений в Генеральный план муниципального образования </w:t>
      </w:r>
      <w:bookmarkStart w:id="5" w:name="_Hlk126827347"/>
      <w:r w:rsidRPr="0021016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«Городновский сельсовет» Железногорского района </w:t>
      </w:r>
      <w:bookmarkEnd w:id="5"/>
    </w:p>
    <w:p w14:paraId="54931A66" w14:textId="77777777" w:rsidR="0021016B" w:rsidRPr="0021016B" w:rsidRDefault="0021016B" w:rsidP="0021016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Курской области</w:t>
      </w:r>
    </w:p>
    <w:p w14:paraId="2A68B09E" w14:textId="77777777" w:rsidR="0021016B" w:rsidRPr="0021016B" w:rsidRDefault="0021016B" w:rsidP="0021016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D4C7704" w14:textId="77777777" w:rsidR="0021016B" w:rsidRPr="0021016B" w:rsidRDefault="0021016B" w:rsidP="0021016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97E9138" w14:textId="77777777" w:rsidR="0021016B" w:rsidRPr="0021016B" w:rsidRDefault="0021016B" w:rsidP="0021016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 соответствии с Градостроительным кодексом Российской Федерации, Законом Курской области от 7 декабря 2021 года № 109-ЗКО «О 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</w:t>
      </w:r>
      <w:r w:rsidRPr="0021016B">
        <w:rPr>
          <w:rFonts w:ascii="Times New Roman" w:eastAsia="Calibri" w:hAnsi="Times New Roman" w:cs="Times New Roman"/>
          <w:bCs/>
          <w:kern w:val="0"/>
          <w:sz w:val="28"/>
          <w:szCs w:val="28"/>
          <w:lang w:eastAsia="ar-SA"/>
          <w14:ligatures w14:val="none"/>
        </w:rPr>
        <w:t xml:space="preserve">Министерство </w:t>
      </w: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архитектуры и градостроительства Курской области РЕШИЛО:</w:t>
      </w:r>
    </w:p>
    <w:p w14:paraId="1795F719" w14:textId="77777777" w:rsidR="0021016B" w:rsidRPr="0021016B" w:rsidRDefault="0021016B" w:rsidP="0021016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Утвердить прилагаемые изменения, которые вносятся в Генеральный план муниципального образования </w:t>
      </w:r>
      <w:bookmarkStart w:id="6" w:name="_Hlk200448564"/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«Городновский сельсовет» Железногорского района</w:t>
      </w:r>
      <w:bookmarkEnd w:id="6"/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Курской области, утвержденный </w:t>
      </w:r>
      <w:bookmarkStart w:id="7" w:name="_Hlk118966010"/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решением </w:t>
      </w:r>
      <w:bookmarkStart w:id="8" w:name="_Hlk142313354"/>
      <w:bookmarkEnd w:id="7"/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Собрания депутатов Городновского сельсовета Железногорского района Курской области от 07.11.2014 № 44 (</w:t>
      </w:r>
      <w:bookmarkStart w:id="9" w:name="_Hlk142313884"/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редакции решения Представительного собрания Железногорского района Курской области от 29.06.2020 №</w:t>
      </w:r>
      <w:bookmarkEnd w:id="9"/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31-4-РС).</w:t>
      </w:r>
    </w:p>
    <w:bookmarkEnd w:id="8"/>
    <w:p w14:paraId="6F35472E" w14:textId="77777777" w:rsidR="0021016B" w:rsidRPr="0021016B" w:rsidRDefault="0021016B" w:rsidP="0021016B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9F8AC64" w14:textId="77777777" w:rsidR="0021016B" w:rsidRPr="0021016B" w:rsidRDefault="0021016B" w:rsidP="0021016B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3FA5BC3" w14:textId="77777777" w:rsidR="0021016B" w:rsidRPr="0021016B" w:rsidRDefault="0021016B" w:rsidP="0021016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bookmarkStart w:id="10" w:name="_Hlk118800937"/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И. о. министра архитектуры и </w:t>
      </w:r>
    </w:p>
    <w:p w14:paraId="369EFCBD" w14:textId="77777777" w:rsidR="0021016B" w:rsidRPr="0021016B" w:rsidRDefault="0021016B" w:rsidP="0021016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градостроительства,</w:t>
      </w:r>
    </w:p>
    <w:p w14:paraId="0C52C1A5" w14:textId="77777777" w:rsidR="0021016B" w:rsidRPr="0021016B" w:rsidRDefault="0021016B" w:rsidP="0021016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главного архитектора </w:t>
      </w:r>
    </w:p>
    <w:p w14:paraId="5DDB8865" w14:textId="77777777" w:rsidR="0021016B" w:rsidRPr="0021016B" w:rsidRDefault="0021016B" w:rsidP="0021016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Курской области                                                                        Г.А. Концедалова</w:t>
      </w:r>
    </w:p>
    <w:p w14:paraId="4A0C6009" w14:textId="77777777" w:rsidR="0021016B" w:rsidRPr="0021016B" w:rsidRDefault="0021016B" w:rsidP="0021016B">
      <w:pPr>
        <w:spacing w:after="0" w:line="240" w:lineRule="auto"/>
        <w:ind w:left="3969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57CD0ED6" w14:textId="77777777" w:rsidR="0021016B" w:rsidRPr="0021016B" w:rsidRDefault="0021016B" w:rsidP="0021016B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ectPr w:rsidR="0021016B" w:rsidRPr="0021016B" w:rsidSect="0021016B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1134" w:bottom="1134" w:left="1701" w:header="709" w:footer="709" w:gutter="0"/>
          <w:pgNumType w:start="1"/>
          <w:cols w:space="720"/>
          <w:titlePg/>
          <w:docGrid w:linePitch="299"/>
        </w:sectPr>
      </w:pPr>
    </w:p>
    <w:p w14:paraId="70BF1236" w14:textId="77777777" w:rsidR="0021016B" w:rsidRPr="0021016B" w:rsidRDefault="0021016B" w:rsidP="0021016B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УТВЕРЖДЕНЫ</w:t>
      </w:r>
    </w:p>
    <w:p w14:paraId="6D2AA617" w14:textId="77777777" w:rsidR="0021016B" w:rsidRPr="0021016B" w:rsidRDefault="0021016B" w:rsidP="0021016B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решением </w:t>
      </w: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министерства</w:t>
      </w:r>
      <w:r w:rsidRPr="0021016B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 архитектуры и градостроительства Курской области</w:t>
      </w:r>
    </w:p>
    <w:p w14:paraId="18329F98" w14:textId="77777777" w:rsidR="0021016B" w:rsidRPr="0021016B" w:rsidRDefault="0021016B" w:rsidP="0021016B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от «___» июля </w:t>
      </w:r>
      <w:r w:rsidRPr="0021016B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2025 </w:t>
      </w: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года № 01-12/____</w:t>
      </w:r>
    </w:p>
    <w:p w14:paraId="69213899" w14:textId="77777777" w:rsidR="0021016B" w:rsidRPr="0021016B" w:rsidRDefault="0021016B" w:rsidP="0021016B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3A853021" w14:textId="77777777" w:rsidR="0021016B" w:rsidRPr="0021016B" w:rsidRDefault="0021016B" w:rsidP="0021016B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22944712" w14:textId="77777777" w:rsidR="0021016B" w:rsidRPr="0021016B" w:rsidRDefault="0021016B" w:rsidP="0021016B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ИЗМЕНЕНИЯ,</w:t>
      </w:r>
    </w:p>
    <w:p w14:paraId="2D77324A" w14:textId="77777777" w:rsidR="0021016B" w:rsidRPr="0021016B" w:rsidRDefault="0021016B" w:rsidP="0021016B">
      <w:pPr>
        <w:tabs>
          <w:tab w:val="left" w:pos="709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которые вносятся в Генеральный план муниципального образования </w:t>
      </w:r>
      <w:bookmarkStart w:id="11" w:name="_Hlk118735614"/>
      <w:r w:rsidRPr="0021016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«Городновский сельсовет» Железногорского района Курской области</w:t>
      </w:r>
      <w:bookmarkEnd w:id="11"/>
      <w:r w:rsidRPr="0021016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, утвержденный решением Представительного собрания Железногорского района Курской области </w:t>
      </w:r>
    </w:p>
    <w:p w14:paraId="50D115ED" w14:textId="77777777" w:rsidR="0021016B" w:rsidRPr="0021016B" w:rsidRDefault="0021016B" w:rsidP="0021016B">
      <w:pPr>
        <w:tabs>
          <w:tab w:val="left" w:pos="709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от 29.06.2020 № 31-4-РС</w:t>
      </w:r>
      <w:bookmarkEnd w:id="4"/>
    </w:p>
    <w:p w14:paraId="00430529" w14:textId="77777777" w:rsidR="0021016B" w:rsidRPr="0021016B" w:rsidRDefault="0021016B" w:rsidP="0021016B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bookmarkEnd w:id="10"/>
    <w:p w14:paraId="2629A421" w14:textId="77777777" w:rsidR="0021016B" w:rsidRPr="0021016B" w:rsidRDefault="0021016B" w:rsidP="0021016B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1. Том 1 «Положения о территориальном планировании»</w:t>
      </w:r>
      <w:bookmarkStart w:id="12" w:name="_Toc328415896"/>
      <w:r w:rsidRPr="0021016B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 </w:t>
      </w: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изложить в следующей редакции:</w:t>
      </w:r>
    </w:p>
    <w:p w14:paraId="268A3C3D" w14:textId="77777777" w:rsidR="0021016B" w:rsidRPr="0021016B" w:rsidRDefault="0021016B" w:rsidP="0021016B">
      <w:pPr>
        <w:spacing w:after="0" w:line="240" w:lineRule="auto"/>
        <w:ind w:left="3828" w:right="-1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ligatures w14:val="none"/>
        </w:rPr>
        <w:t>«</w:t>
      </w: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УТВЕРЖДЕН</w:t>
      </w:r>
    </w:p>
    <w:p w14:paraId="2035C581" w14:textId="77777777" w:rsidR="0021016B" w:rsidRPr="0021016B" w:rsidRDefault="0021016B" w:rsidP="0021016B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bookmarkStart w:id="13" w:name="_Hlk137742695"/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решением Собрания депутатов Городновского сельсовета Железногорского района Курской области от 07.11.2014 № 44 (в редакции решения Представительного собрания Железногорского района Курской области от 29.06.2020 № 31-4-РС,</w:t>
      </w:r>
    </w:p>
    <w:p w14:paraId="49E6BB6E" w14:textId="77777777" w:rsidR="0021016B" w:rsidRPr="0021016B" w:rsidRDefault="0021016B" w:rsidP="0021016B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решения </w:t>
      </w: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министерства</w:t>
      </w:r>
      <w:r w:rsidRPr="0021016B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 архитектуры и градостроительства Курской области</w:t>
      </w:r>
    </w:p>
    <w:p w14:paraId="33B1556F" w14:textId="77777777" w:rsidR="0021016B" w:rsidRPr="0021016B" w:rsidRDefault="0021016B" w:rsidP="0021016B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от «__» июля </w:t>
      </w:r>
      <w:r w:rsidRPr="0021016B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2025 </w:t>
      </w:r>
      <w:r w:rsidRPr="0021016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года № 01-12/____)</w:t>
      </w:r>
      <w:bookmarkEnd w:id="13"/>
    </w:p>
    <w:p w14:paraId="3527616F" w14:textId="77777777" w:rsidR="0021016B" w:rsidRPr="0021016B" w:rsidRDefault="0021016B" w:rsidP="0021016B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ligatures w14:val="none"/>
        </w:rPr>
      </w:pPr>
    </w:p>
    <w:bookmarkEnd w:id="12"/>
    <w:p w14:paraId="42D1BE8F" w14:textId="77777777" w:rsidR="0021016B" w:rsidRPr="0021016B" w:rsidRDefault="0021016B" w:rsidP="0021016B">
      <w:pPr>
        <w:keepNext/>
        <w:suppressAutoHyphens/>
        <w:spacing w:after="0" w:line="235" w:lineRule="auto"/>
        <w:jc w:val="center"/>
        <w:rPr>
          <w:rFonts w:ascii="Times New Roman" w:eastAsia="Calibri" w:hAnsi="Times New Roman" w:cs="Times New Roman"/>
          <w:bCs/>
          <w:kern w:val="0"/>
          <w:sz w:val="32"/>
          <w:szCs w:val="32"/>
          <w14:ligatures w14:val="none"/>
        </w:rPr>
      </w:pPr>
      <w:r w:rsidRPr="0021016B">
        <w:rPr>
          <w:rFonts w:ascii="Times New Roman" w:eastAsia="Calibri" w:hAnsi="Times New Roman" w:cs="Times New Roman"/>
          <w:bCs/>
          <w:kern w:val="0"/>
          <w:sz w:val="32"/>
          <w:szCs w:val="32"/>
          <w14:ligatures w14:val="none"/>
        </w:rPr>
        <w:t>ГЕНЕРАЛЬНЫЙ ПЛАН</w:t>
      </w:r>
    </w:p>
    <w:p w14:paraId="0388489F" w14:textId="77777777" w:rsidR="0021016B" w:rsidRPr="0021016B" w:rsidRDefault="0021016B" w:rsidP="0021016B">
      <w:pPr>
        <w:suppressAutoHyphens/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</w:pPr>
      <w:r w:rsidRPr="0021016B"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  <w:t>мУНИЦИПАЛЬНОГО ОБРАЗОВАНИЯ</w:t>
      </w:r>
    </w:p>
    <w:p w14:paraId="1E56B8FB" w14:textId="77777777" w:rsidR="0021016B" w:rsidRPr="0021016B" w:rsidRDefault="0021016B" w:rsidP="0021016B">
      <w:pPr>
        <w:suppressAutoHyphens/>
        <w:spacing w:after="0" w:line="235" w:lineRule="auto"/>
        <w:jc w:val="center"/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</w:pPr>
      <w:r w:rsidRPr="0021016B"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  <w:t>«Городновский сельсовет» Железногорского района КУРСКОЙ ОБЛАСТИ</w:t>
      </w:r>
    </w:p>
    <w:p w14:paraId="00033806" w14:textId="77777777" w:rsidR="0021016B" w:rsidRPr="0021016B" w:rsidRDefault="0021016B" w:rsidP="0021016B">
      <w:pPr>
        <w:widowControl w:val="0"/>
        <w:spacing w:after="0" w:line="235" w:lineRule="auto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ligatures w14:val="none"/>
        </w:rPr>
      </w:pPr>
    </w:p>
    <w:p w14:paraId="1688F28F" w14:textId="77777777" w:rsidR="0021016B" w:rsidRPr="0021016B" w:rsidRDefault="0021016B" w:rsidP="0021016B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>ПОЛОЖЕНИЕ</w:t>
      </w:r>
    </w:p>
    <w:p w14:paraId="1ECE0A28" w14:textId="77777777" w:rsidR="0021016B" w:rsidRPr="0021016B" w:rsidRDefault="0021016B" w:rsidP="0021016B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>О ТЕРРИТОРИАЛЬНОМ ПЛАНИРОВАНИИ</w:t>
      </w:r>
    </w:p>
    <w:p w14:paraId="6168564A" w14:textId="77777777" w:rsidR="0021016B" w:rsidRPr="0021016B" w:rsidRDefault="0021016B" w:rsidP="0021016B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kern w:val="0"/>
          <w:sz w:val="32"/>
          <w:szCs w:val="32"/>
          <w14:ligatures w14:val="none"/>
        </w:rPr>
      </w:pPr>
    </w:p>
    <w:p w14:paraId="7AC34E73" w14:textId="77777777" w:rsidR="0021016B" w:rsidRPr="0021016B" w:rsidRDefault="0021016B" w:rsidP="0021016B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  <w:t xml:space="preserve">Том 1 </w:t>
      </w:r>
    </w:p>
    <w:p w14:paraId="31A59A26" w14:textId="77777777" w:rsidR="0021016B" w:rsidRPr="0021016B" w:rsidRDefault="0021016B" w:rsidP="0021016B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</w:pPr>
    </w:p>
    <w:p w14:paraId="39176DC2" w14:textId="77777777" w:rsidR="0021016B" w:rsidRPr="0021016B" w:rsidRDefault="0021016B" w:rsidP="0021016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bookmarkStart w:id="14" w:name="_Toc17659938"/>
      <w:r w:rsidRPr="0021016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ВВЕДЕНИЕ</w:t>
      </w:r>
      <w:bookmarkEnd w:id="14"/>
    </w:p>
    <w:p w14:paraId="52DA9008" w14:textId="77777777" w:rsidR="0021016B" w:rsidRPr="0021016B" w:rsidRDefault="0021016B" w:rsidP="0021016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25D4539B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Генеральный план муниципального образования </w:t>
      </w:r>
      <w:r w:rsidRPr="0021016B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«Городновский сельсовет» Железногорского района </w:t>
      </w: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</w:t>
      </w: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>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5D982CD6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Генеральный план разработан на расчетный срок – до 2039 года. </w:t>
      </w:r>
    </w:p>
    <w:p w14:paraId="31FCEB2E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4ED70A98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Генеральный план позволит реализовать основные цели развития муниципального образования </w:t>
      </w:r>
      <w:bookmarkStart w:id="15" w:name="_Hlk200457809"/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«Городновский сельсовет» Железногорского района</w:t>
      </w:r>
      <w:bookmarkEnd w:id="15"/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 Курской области, которыми являются:</w:t>
      </w:r>
    </w:p>
    <w:p w14:paraId="2ABE3C9E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обеспечение устойчивого развития муниципального образования «Городновский сельсовет» Железногорского района Курской области;</w:t>
      </w:r>
    </w:p>
    <w:p w14:paraId="5F28333E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развитие инженерной, транспортной и социальной инфраструктур на территории муниципального образования «Городновский сельсовет» Железногорского района Курской области;</w:t>
      </w:r>
    </w:p>
    <w:p w14:paraId="2442B40E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сохранение и регенерация исторического и культурного наследия.</w:t>
      </w:r>
    </w:p>
    <w:p w14:paraId="2E025175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29FBBD36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Состав проектных материалов.</w:t>
      </w:r>
    </w:p>
    <w:p w14:paraId="399693F0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60B6376D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Том 1 «Положение о территориальном планировании»:</w:t>
      </w:r>
    </w:p>
    <w:p w14:paraId="49793740" w14:textId="77777777" w:rsidR="0021016B" w:rsidRPr="0021016B" w:rsidRDefault="0021016B" w:rsidP="0021016B">
      <w:pPr>
        <w:widowControl w:val="0"/>
        <w:tabs>
          <w:tab w:val="left" w:pos="709"/>
        </w:tabs>
        <w:spacing w:after="0" w:line="259" w:lineRule="auto"/>
        <w:ind w:right="-1" w:firstLine="709"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>1. </w:t>
      </w: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Перечень мероприятий по территориальному планированию в целях размещения объектов местного значения</w:t>
      </w:r>
      <w:r w:rsidRPr="0021016B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>.</w:t>
      </w:r>
    </w:p>
    <w:p w14:paraId="4A49663F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2. Параметры функциональных зон, а также сведения о планируемых для размещения в них объектах федерального</w:t>
      </w:r>
      <w:r w:rsidRPr="0021016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значения, объектах регионального значения и объектах</w:t>
      </w: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 и местного значения.</w:t>
      </w:r>
    </w:p>
    <w:p w14:paraId="7CE44A1D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Материалы положения о территориальном планировании в виде карт:</w:t>
      </w:r>
    </w:p>
    <w:p w14:paraId="5CFC2276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bookmarkStart w:id="16" w:name="_Hlk197356209"/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функциональных зон;</w:t>
      </w:r>
    </w:p>
    <w:p w14:paraId="4FC2E04F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границ населенных пунктов, входящих в состав муниципального образования;</w:t>
      </w:r>
    </w:p>
    <w:p w14:paraId="02240F91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планируемого размещения объектов местного значения.</w:t>
      </w:r>
    </w:p>
    <w:bookmarkEnd w:id="16"/>
    <w:p w14:paraId="3C75F17D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lastRenderedPageBreak/>
        <w:t>Том 2 «Материалы по обоснованию Генерального плана»:</w:t>
      </w:r>
    </w:p>
    <w:p w14:paraId="13BE0AA7" w14:textId="77777777" w:rsidR="0021016B" w:rsidRPr="0021016B" w:rsidRDefault="0021016B" w:rsidP="0021016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bookmarkStart w:id="17" w:name="_Hlk183615699"/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1. Общие сведения о муниципальном образовании.</w:t>
      </w:r>
    </w:p>
    <w:p w14:paraId="7CAB62A9" w14:textId="77777777" w:rsidR="0021016B" w:rsidRPr="0021016B" w:rsidRDefault="0021016B" w:rsidP="0021016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</w:p>
    <w:bookmarkEnd w:id="17"/>
    <w:p w14:paraId="55F4DDDC" w14:textId="77777777" w:rsidR="0021016B" w:rsidRPr="0021016B" w:rsidRDefault="0021016B" w:rsidP="0021016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Материалы по обоснованию Генерального плана в виде карт:</w:t>
      </w:r>
    </w:p>
    <w:p w14:paraId="2DF0337D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bookmarkStart w:id="18" w:name="_Hlk183423734"/>
      <w:bookmarkStart w:id="19" w:name="_Hlk197356230"/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объектов транспортной и инженерной инфраструктур;</w:t>
      </w:r>
    </w:p>
    <w:p w14:paraId="72F411D5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современного использования территории;</w:t>
      </w:r>
    </w:p>
    <w:p w14:paraId="185D06E7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использования территории с отображением зон с особыми условиями использования территорий</w:t>
      </w:r>
      <w:bookmarkEnd w:id="18"/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.</w:t>
      </w:r>
    </w:p>
    <w:bookmarkEnd w:id="19"/>
    <w:p w14:paraId="43DE7C66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49571C89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2DEE988D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355F1877" w14:textId="77777777" w:rsidR="0021016B" w:rsidRPr="0021016B" w:rsidRDefault="0021016B" w:rsidP="0021016B">
      <w:pPr>
        <w:spacing w:line="259" w:lineRule="auto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1C3A4C66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1. ПЕРЕЧЕНЬ МЕРОПРИЯТИЙ ПО ТЕРРИТОРИАЛЬНОМУ ПЛАНИРОВАНИЮ В ЦЕЛЯХ РАЗМЕЩЕНИЯ ОБЪЕКТОВ МЕСТНОГО ЗНАЧЕНИЯ</w:t>
      </w:r>
    </w:p>
    <w:p w14:paraId="03919D41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044A82EF" w14:textId="77777777" w:rsidR="0021016B" w:rsidRPr="0021016B" w:rsidRDefault="0021016B" w:rsidP="0021016B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21016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zh-CN"/>
          <w14:ligatures w14:val="none"/>
        </w:rPr>
        <w:t xml:space="preserve">1.1. Мероприятия пространственного развития в области </w:t>
      </w:r>
      <w:r w:rsidRPr="0021016B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транспортной инфраструктуры</w:t>
      </w:r>
    </w:p>
    <w:p w14:paraId="398DC6C4" w14:textId="77777777" w:rsidR="0021016B" w:rsidRPr="0021016B" w:rsidRDefault="0021016B" w:rsidP="0021016B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0"/>
          <w:sz w:val="28"/>
          <w:szCs w:val="28"/>
          <w:lang w:eastAsia="zh-CN"/>
          <w14:ligatures w14:val="none"/>
        </w:rPr>
      </w:pPr>
    </w:p>
    <w:p w14:paraId="0F0F3309" w14:textId="77777777" w:rsidR="0021016B" w:rsidRPr="0021016B" w:rsidRDefault="0021016B" w:rsidP="0021016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2"/>
          <w:lang w:eastAsia="zh-CN"/>
          <w14:ligatures w14:val="none"/>
        </w:rPr>
      </w:pPr>
      <w:r w:rsidRPr="0021016B">
        <w:rPr>
          <w:rFonts w:ascii="Times New Roman" w:eastAsia="Calibri" w:hAnsi="Times New Roman" w:cs="Times New Roman"/>
          <w:kern w:val="0"/>
          <w:sz w:val="28"/>
          <w:szCs w:val="22"/>
          <w:lang w:eastAsia="zh-CN"/>
          <w14:ligatures w14:val="none"/>
        </w:rPr>
        <w:t xml:space="preserve">Перечень планируемых объектов в области </w:t>
      </w: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транспортной инфраструктуры</w:t>
      </w:r>
      <w:r w:rsidRPr="0021016B">
        <w:rPr>
          <w:rFonts w:ascii="Times New Roman" w:eastAsia="Calibri" w:hAnsi="Times New Roman" w:cs="Times New Roman"/>
          <w:kern w:val="0"/>
          <w:sz w:val="28"/>
          <w:szCs w:val="22"/>
          <w:lang w:eastAsia="zh-CN"/>
          <w14:ligatures w14:val="none"/>
        </w:rPr>
        <w:t xml:space="preserve"> представлен в таблице 1.1.1.</w:t>
      </w:r>
    </w:p>
    <w:p w14:paraId="55258DFA" w14:textId="77777777" w:rsidR="0021016B" w:rsidRPr="0021016B" w:rsidRDefault="0021016B" w:rsidP="0021016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2"/>
          <w:lang w:eastAsia="zh-CN"/>
          <w14:ligatures w14:val="none"/>
        </w:rPr>
      </w:pPr>
    </w:p>
    <w:p w14:paraId="1CC48205" w14:textId="77777777" w:rsidR="0021016B" w:rsidRPr="0021016B" w:rsidRDefault="0021016B" w:rsidP="0021016B">
      <w:pPr>
        <w:spacing w:line="259" w:lineRule="auto"/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  <w:br w:type="page"/>
      </w:r>
    </w:p>
    <w:p w14:paraId="39BCB742" w14:textId="77777777" w:rsidR="0021016B" w:rsidRPr="0021016B" w:rsidRDefault="0021016B" w:rsidP="0021016B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  <w:sectPr w:rsidR="0021016B" w:rsidRPr="0021016B" w:rsidSect="0021016B">
          <w:headerReference w:type="first" r:id="rId14"/>
          <w:pgSz w:w="11906" w:h="16838"/>
          <w:pgMar w:top="1134" w:right="1134" w:bottom="1134" w:left="1701" w:header="709" w:footer="709" w:gutter="0"/>
          <w:pgNumType w:start="1"/>
          <w:cols w:space="720"/>
          <w:titlePg/>
          <w:docGrid w:linePitch="299"/>
        </w:sectPr>
      </w:pPr>
    </w:p>
    <w:p w14:paraId="17CF36B8" w14:textId="77777777" w:rsidR="0021016B" w:rsidRPr="0021016B" w:rsidRDefault="0021016B" w:rsidP="0021016B">
      <w:pPr>
        <w:spacing w:after="0" w:line="240" w:lineRule="auto"/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  <w:lastRenderedPageBreak/>
        <w:t xml:space="preserve">Таблица 1.1.1. Перечень планируемых объектов </w:t>
      </w:r>
      <w:r w:rsidRPr="0021016B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транспортной инфраструктуры</w:t>
      </w:r>
    </w:p>
    <w:p w14:paraId="0372FF39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</w:p>
    <w:tbl>
      <w:tblPr>
        <w:tblW w:w="147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7"/>
        <w:gridCol w:w="2694"/>
        <w:gridCol w:w="2409"/>
        <w:gridCol w:w="2122"/>
        <w:gridCol w:w="1706"/>
        <w:gridCol w:w="2263"/>
        <w:gridCol w:w="2981"/>
      </w:tblGrid>
      <w:tr w:rsidR="0021016B" w:rsidRPr="0021016B" w14:paraId="63B6EC2F" w14:textId="77777777" w:rsidTr="00715D67">
        <w:trPr>
          <w:trHeight w:val="526"/>
          <w:tblHeader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6DB5E108" w14:textId="77777777" w:rsidR="0021016B" w:rsidRPr="0021016B" w:rsidRDefault="0021016B" w:rsidP="002101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16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16"/>
                <w14:ligatures w14:val="none"/>
              </w:rPr>
              <w:t>№</w:t>
            </w:r>
          </w:p>
          <w:p w14:paraId="7586DA00" w14:textId="77777777" w:rsidR="0021016B" w:rsidRPr="0021016B" w:rsidRDefault="0021016B" w:rsidP="002101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16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16"/>
                <w14:ligatures w14:val="none"/>
              </w:rPr>
              <w:t>п/п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516639FE" w14:textId="77777777" w:rsidR="0021016B" w:rsidRPr="0021016B" w:rsidRDefault="0021016B" w:rsidP="002101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16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16"/>
                <w14:ligatures w14:val="none"/>
              </w:rPr>
              <w:t>Наименование объекта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59CBB930" w14:textId="77777777" w:rsidR="0021016B" w:rsidRPr="0021016B" w:rsidRDefault="0021016B" w:rsidP="002101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16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16"/>
                <w14:ligatures w14:val="none"/>
              </w:rPr>
              <w:t>Местонахождение объекта</w:t>
            </w:r>
          </w:p>
        </w:tc>
        <w:tc>
          <w:tcPr>
            <w:tcW w:w="2122" w:type="dxa"/>
            <w:shd w:val="clear" w:color="auto" w:fill="auto"/>
            <w:vAlign w:val="center"/>
          </w:tcPr>
          <w:p w14:paraId="778C4033" w14:textId="77777777" w:rsidR="0021016B" w:rsidRPr="0021016B" w:rsidRDefault="0021016B" w:rsidP="002101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16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16"/>
                <w14:ligatures w14:val="none"/>
              </w:rPr>
              <w:t>Характеристика объекта</w:t>
            </w:r>
          </w:p>
        </w:tc>
        <w:tc>
          <w:tcPr>
            <w:tcW w:w="1706" w:type="dxa"/>
            <w:shd w:val="clear" w:color="auto" w:fill="auto"/>
            <w:vAlign w:val="center"/>
          </w:tcPr>
          <w:p w14:paraId="5A87D598" w14:textId="77777777" w:rsidR="0021016B" w:rsidRPr="0021016B" w:rsidRDefault="0021016B" w:rsidP="002101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16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16"/>
                <w14:ligatures w14:val="none"/>
              </w:rPr>
              <w:t>Срок реализации</w:t>
            </w:r>
          </w:p>
        </w:tc>
        <w:tc>
          <w:tcPr>
            <w:tcW w:w="2263" w:type="dxa"/>
            <w:vAlign w:val="center"/>
          </w:tcPr>
          <w:p w14:paraId="281A05CE" w14:textId="77777777" w:rsidR="0021016B" w:rsidRPr="0021016B" w:rsidRDefault="0021016B" w:rsidP="002101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16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16"/>
                <w14:ligatures w14:val="none"/>
              </w:rPr>
              <w:t>Наименование функциональной зоны</w:t>
            </w:r>
          </w:p>
        </w:tc>
        <w:tc>
          <w:tcPr>
            <w:tcW w:w="2981" w:type="dxa"/>
            <w:vAlign w:val="center"/>
          </w:tcPr>
          <w:p w14:paraId="095D84A9" w14:textId="77777777" w:rsidR="0021016B" w:rsidRPr="0021016B" w:rsidRDefault="0021016B" w:rsidP="002101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16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16"/>
                <w14:ligatures w14:val="none"/>
              </w:rPr>
              <w:t>Характеристика зон с особыми условиями использования территорий</w:t>
            </w:r>
          </w:p>
        </w:tc>
      </w:tr>
      <w:tr w:rsidR="0021016B" w:rsidRPr="0021016B" w14:paraId="512E1665" w14:textId="77777777" w:rsidTr="00715D67">
        <w:trPr>
          <w:jc w:val="center"/>
        </w:trPr>
        <w:tc>
          <w:tcPr>
            <w:tcW w:w="14742" w:type="dxa"/>
            <w:gridSpan w:val="7"/>
            <w:vAlign w:val="center"/>
          </w:tcPr>
          <w:p w14:paraId="7B8FA807" w14:textId="77777777" w:rsidR="0021016B" w:rsidRPr="0021016B" w:rsidRDefault="0021016B" w:rsidP="002101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Местного значения</w:t>
            </w:r>
          </w:p>
        </w:tc>
      </w:tr>
      <w:tr w:rsidR="0021016B" w:rsidRPr="0021016B" w14:paraId="091B301C" w14:textId="77777777" w:rsidTr="00715D67">
        <w:trPr>
          <w:trHeight w:val="236"/>
          <w:jc w:val="center"/>
        </w:trPr>
        <w:tc>
          <w:tcPr>
            <w:tcW w:w="567" w:type="dxa"/>
            <w:vAlign w:val="center"/>
          </w:tcPr>
          <w:p w14:paraId="701DF249" w14:textId="77777777" w:rsidR="0021016B" w:rsidRPr="0021016B" w:rsidRDefault="0021016B" w:rsidP="002101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1</w:t>
            </w:r>
          </w:p>
        </w:tc>
        <w:tc>
          <w:tcPr>
            <w:tcW w:w="2694" w:type="dxa"/>
            <w:vAlign w:val="center"/>
          </w:tcPr>
          <w:p w14:paraId="47E4D34E" w14:textId="77777777" w:rsidR="0021016B" w:rsidRPr="0021016B" w:rsidRDefault="0021016B" w:rsidP="002101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Автомобильная дорога</w:t>
            </w:r>
          </w:p>
          <w:p w14:paraId="308B29AF" w14:textId="77777777" w:rsidR="0021016B" w:rsidRPr="0021016B" w:rsidRDefault="0021016B" w:rsidP="002101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(строительство)</w:t>
            </w:r>
          </w:p>
        </w:tc>
        <w:tc>
          <w:tcPr>
            <w:tcW w:w="2409" w:type="dxa"/>
            <w:vAlign w:val="center"/>
          </w:tcPr>
          <w:p w14:paraId="65CAE9F3" w14:textId="77777777" w:rsidR="0021016B" w:rsidRPr="0021016B" w:rsidRDefault="0021016B" w:rsidP="002101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Курская область,</w:t>
            </w:r>
          </w:p>
          <w:p w14:paraId="347E0524" w14:textId="77777777" w:rsidR="0021016B" w:rsidRPr="0021016B" w:rsidRDefault="0021016B" w:rsidP="002101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Железногорский район, муниципальное образование «Городновский сельсовет»,</w:t>
            </w:r>
          </w:p>
          <w:p w14:paraId="61980533" w14:textId="77777777" w:rsidR="0021016B" w:rsidRPr="0021016B" w:rsidRDefault="0021016B" w:rsidP="002101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д. Копенки, ул. Луговая</w:t>
            </w:r>
          </w:p>
        </w:tc>
        <w:tc>
          <w:tcPr>
            <w:tcW w:w="2122" w:type="dxa"/>
            <w:vAlign w:val="center"/>
          </w:tcPr>
          <w:p w14:paraId="200C6E8A" w14:textId="77777777" w:rsidR="0021016B" w:rsidRPr="0021016B" w:rsidRDefault="0021016B" w:rsidP="002101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Протяженность </w:t>
            </w:r>
          </w:p>
          <w:p w14:paraId="17F96506" w14:textId="77777777" w:rsidR="0021016B" w:rsidRPr="0021016B" w:rsidRDefault="0021016B" w:rsidP="002101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1,4 км, категория Ⅴ, вид покрытия – усовершенствованное</w:t>
            </w:r>
          </w:p>
        </w:tc>
        <w:tc>
          <w:tcPr>
            <w:tcW w:w="1706" w:type="dxa"/>
            <w:vAlign w:val="center"/>
          </w:tcPr>
          <w:p w14:paraId="55A55632" w14:textId="77777777" w:rsidR="0021016B" w:rsidRPr="0021016B" w:rsidRDefault="0021016B" w:rsidP="002101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до 2039 года</w:t>
            </w:r>
          </w:p>
        </w:tc>
        <w:tc>
          <w:tcPr>
            <w:tcW w:w="2263" w:type="dxa"/>
            <w:vAlign w:val="center"/>
          </w:tcPr>
          <w:p w14:paraId="42E88CC9" w14:textId="77777777" w:rsidR="0021016B" w:rsidRPr="0021016B" w:rsidRDefault="0021016B" w:rsidP="002101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Линейный объект</w:t>
            </w:r>
          </w:p>
        </w:tc>
        <w:tc>
          <w:tcPr>
            <w:tcW w:w="2981" w:type="dxa"/>
            <w:vAlign w:val="center"/>
          </w:tcPr>
          <w:p w14:paraId="6E6DE5F1" w14:textId="77777777" w:rsidR="0021016B" w:rsidRPr="0021016B" w:rsidRDefault="0021016B" w:rsidP="002101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21016B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Не устанавливается</w:t>
            </w:r>
          </w:p>
        </w:tc>
      </w:tr>
    </w:tbl>
    <w:p w14:paraId="731168D4" w14:textId="77777777" w:rsidR="0021016B" w:rsidRPr="0021016B" w:rsidRDefault="0021016B" w:rsidP="0021016B">
      <w:pPr>
        <w:spacing w:after="0" w:line="259" w:lineRule="auto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p w14:paraId="7DEF71DE" w14:textId="77777777" w:rsidR="0021016B" w:rsidRPr="0021016B" w:rsidRDefault="0021016B" w:rsidP="0021016B">
      <w:pPr>
        <w:spacing w:line="259" w:lineRule="auto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sectPr w:rsidR="0021016B" w:rsidRPr="0021016B" w:rsidSect="0021016B">
          <w:pgSz w:w="16838" w:h="11906" w:orient="landscape"/>
          <w:pgMar w:top="1701" w:right="1134" w:bottom="1134" w:left="1134" w:header="709" w:footer="709" w:gutter="0"/>
          <w:pgNumType w:start="4"/>
          <w:cols w:space="720"/>
          <w:titlePg/>
          <w:docGrid w:linePitch="299"/>
        </w:sectPr>
      </w:pPr>
    </w:p>
    <w:p w14:paraId="65F03E5E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lastRenderedPageBreak/>
        <w:t>2. 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4C958B91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20181757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Границы функциональных зон определены с учетом границы муниципального образования «Городновский сельсовет» Железногорского района </w:t>
      </w:r>
      <w:r w:rsidRPr="0021016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Курской области</w:t>
      </w: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, границ населенных пунктов в его составе,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57441A07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t>Параметры функциональных зон различного назначения и сведения о планируемых для размещения в них объектах федерального значения, объектов регионального значения, объектов местного значения, за исключением линейных объектов, приведены в таблице 2.1.</w:t>
      </w:r>
    </w:p>
    <w:p w14:paraId="6AA76BF0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33E4B785" w14:textId="77777777" w:rsidR="0021016B" w:rsidRPr="0021016B" w:rsidRDefault="0021016B" w:rsidP="0021016B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Таблица 2.1. 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68614148" w14:textId="77777777" w:rsidR="0021016B" w:rsidRPr="0021016B" w:rsidRDefault="0021016B" w:rsidP="0021016B">
      <w:pPr>
        <w:spacing w:line="259" w:lineRule="auto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tbl>
      <w:tblPr>
        <w:tblStyle w:val="af0"/>
        <w:tblW w:w="0" w:type="auto"/>
        <w:jc w:val="center"/>
        <w:tblLook w:val="04A0" w:firstRow="1" w:lastRow="0" w:firstColumn="1" w:lastColumn="0" w:noHBand="0" w:noVBand="1"/>
      </w:tblPr>
      <w:tblGrid>
        <w:gridCol w:w="560"/>
        <w:gridCol w:w="2270"/>
        <w:gridCol w:w="3969"/>
        <w:gridCol w:w="2262"/>
      </w:tblGrid>
      <w:tr w:rsidR="0021016B" w:rsidRPr="0021016B" w14:paraId="27EBF860" w14:textId="77777777" w:rsidTr="00715D67">
        <w:trPr>
          <w:jc w:val="center"/>
        </w:trPr>
        <w:tc>
          <w:tcPr>
            <w:tcW w:w="560" w:type="dxa"/>
            <w:vAlign w:val="center"/>
          </w:tcPr>
          <w:p w14:paraId="76124A6F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  <w:b/>
                <w:bCs/>
              </w:rPr>
            </w:pPr>
            <w:bookmarkStart w:id="20" w:name="_Hlk197419119"/>
            <w:r w:rsidRPr="0021016B">
              <w:rPr>
                <w:rFonts w:eastAsia="Calibri"/>
                <w:b/>
                <w:bCs/>
              </w:rPr>
              <w:t>№ п/п</w:t>
            </w:r>
          </w:p>
        </w:tc>
        <w:tc>
          <w:tcPr>
            <w:tcW w:w="2270" w:type="dxa"/>
            <w:vAlign w:val="center"/>
          </w:tcPr>
          <w:p w14:paraId="36BE7804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  <w:b/>
                <w:bCs/>
              </w:rPr>
            </w:pPr>
            <w:r w:rsidRPr="0021016B">
              <w:rPr>
                <w:rFonts w:eastAsia="Calibri"/>
                <w:b/>
                <w:bCs/>
              </w:rPr>
              <w:t>Наименование функциональной зоны</w:t>
            </w:r>
          </w:p>
        </w:tc>
        <w:tc>
          <w:tcPr>
            <w:tcW w:w="3969" w:type="dxa"/>
            <w:vAlign w:val="center"/>
          </w:tcPr>
          <w:p w14:paraId="440EF650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  <w:b/>
                <w:bCs/>
              </w:rPr>
            </w:pPr>
            <w:r w:rsidRPr="0021016B">
              <w:rPr>
                <w:rFonts w:eastAsia="Calibri"/>
                <w:b/>
                <w:bCs/>
              </w:rPr>
              <w:t>Параметры функциональной зоны</w:t>
            </w:r>
          </w:p>
        </w:tc>
        <w:tc>
          <w:tcPr>
            <w:tcW w:w="2262" w:type="dxa"/>
            <w:vAlign w:val="center"/>
          </w:tcPr>
          <w:p w14:paraId="0D0C3222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  <w:b/>
                <w:bCs/>
              </w:rPr>
            </w:pPr>
            <w:r w:rsidRPr="0021016B">
              <w:rPr>
                <w:rFonts w:eastAsia="Calibri"/>
                <w:b/>
                <w:bCs/>
              </w:rPr>
              <w:t>Сведения о планируемых для размещения в них объектах федерального</w:t>
            </w:r>
            <w:r w:rsidRPr="0021016B">
              <w:rPr>
                <w:rFonts w:eastAsia="Calibri"/>
                <w:sz w:val="28"/>
                <w:szCs w:val="28"/>
              </w:rPr>
              <w:t xml:space="preserve"> </w:t>
            </w:r>
            <w:r w:rsidRPr="0021016B">
              <w:rPr>
                <w:rFonts w:eastAsia="Calibri"/>
                <w:b/>
                <w:bCs/>
              </w:rPr>
              <w:t>значения, объектов регионального значения, объектов местного значения, за исключением линейных объектов</w:t>
            </w:r>
          </w:p>
        </w:tc>
      </w:tr>
      <w:tr w:rsidR="0021016B" w:rsidRPr="0021016B" w14:paraId="35DB6FE9" w14:textId="77777777" w:rsidTr="00715D67">
        <w:trPr>
          <w:jc w:val="center"/>
        </w:trPr>
        <w:tc>
          <w:tcPr>
            <w:tcW w:w="560" w:type="dxa"/>
            <w:vAlign w:val="center"/>
          </w:tcPr>
          <w:p w14:paraId="22A4534B" w14:textId="77777777" w:rsidR="0021016B" w:rsidRPr="0021016B" w:rsidRDefault="0021016B" w:rsidP="0021016B">
            <w:pPr>
              <w:numPr>
                <w:ilvl w:val="0"/>
                <w:numId w:val="1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151C249D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Зона застройки малоэтажными жилыми домами</w:t>
            </w:r>
          </w:p>
          <w:p w14:paraId="73B54FA2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(до 4 этажей, включая мансардный)</w:t>
            </w:r>
          </w:p>
        </w:tc>
        <w:tc>
          <w:tcPr>
            <w:tcW w:w="3969" w:type="dxa"/>
            <w:vAlign w:val="center"/>
          </w:tcPr>
          <w:p w14:paraId="0DBCE753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 xml:space="preserve">Планировочная структура жилых зон муниципального образования «Городновский сельсовет» Железногорского района Курской области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индивидуальной жилой застройки (ИЖС). </w:t>
            </w:r>
          </w:p>
          <w:p w14:paraId="23031D2B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4982AF12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 xml:space="preserve">В зоне застройки малоэтажными жилыми домами размещаются жилые дома разных типов малой этажности (блокированные, отдельно стоящие, с индивидуальными и блокированными жилыми домами с приусадебными земельными участками), а также  отдельно стоящие и встроенно-пристроенные объекты социального, коммунального и культурно-бытового </w:t>
            </w:r>
            <w:r w:rsidRPr="0021016B">
              <w:rPr>
                <w:rFonts w:eastAsia="Calibri"/>
              </w:rPr>
              <w:lastRenderedPageBreak/>
              <w:t>обслуживания повседневного и периодического спроса, культовых зданий, стоянок автомобильного транспорта и объектов, связанных с проживанием граждан. В зону включена улично-дорожная сеть.</w:t>
            </w:r>
          </w:p>
          <w:p w14:paraId="35832513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Площадь функциональной зоны составляет 722,91 га.</w:t>
            </w:r>
          </w:p>
        </w:tc>
        <w:tc>
          <w:tcPr>
            <w:tcW w:w="2262" w:type="dxa"/>
            <w:vAlign w:val="center"/>
          </w:tcPr>
          <w:p w14:paraId="33393CBA" w14:textId="37896E93" w:rsidR="0021016B" w:rsidRPr="0021016B" w:rsidRDefault="002D1CAB" w:rsidP="0021016B">
            <w:pPr>
              <w:widowControl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>Размещение объектов не планируется</w:t>
            </w:r>
          </w:p>
        </w:tc>
      </w:tr>
      <w:tr w:rsidR="0021016B" w:rsidRPr="0021016B" w14:paraId="51D202E0" w14:textId="77777777" w:rsidTr="00715D67">
        <w:trPr>
          <w:jc w:val="center"/>
        </w:trPr>
        <w:tc>
          <w:tcPr>
            <w:tcW w:w="560" w:type="dxa"/>
            <w:vAlign w:val="center"/>
          </w:tcPr>
          <w:p w14:paraId="3E60FAF0" w14:textId="77777777" w:rsidR="0021016B" w:rsidRPr="0021016B" w:rsidRDefault="0021016B" w:rsidP="0021016B">
            <w:pPr>
              <w:numPr>
                <w:ilvl w:val="0"/>
                <w:numId w:val="1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98792FE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Зона застройки среднеэтажными жилыми домами (от 5 до 8 этажей, включая мансардный)</w:t>
            </w:r>
          </w:p>
        </w:tc>
        <w:tc>
          <w:tcPr>
            <w:tcW w:w="3969" w:type="dxa"/>
            <w:vAlign w:val="center"/>
          </w:tcPr>
          <w:p w14:paraId="511EF0E4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 xml:space="preserve">Планировочная структура жилых зон муниципального образования «Городновский сельсовет» Железногорского района Курской области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среднеэтажной жилой застройки. </w:t>
            </w:r>
          </w:p>
          <w:p w14:paraId="2B0C33C5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застройки среднеэтажными жилыми домами.</w:t>
            </w:r>
          </w:p>
          <w:p w14:paraId="0E2AD759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В зоне застройки среднеэтажными жилыми домами размещаются многоквартирные дома этажностью от 5 до 8 этажей, а также отдельно стоящие и встроенно-пристроенные объекты социального, коммунального и культурно-бытового обслуживания повседневного и периодического спроса, культовых зданий, стоянок автомобильного транспорта и объектов, связанных с проживанием граждан.</w:t>
            </w:r>
          </w:p>
          <w:p w14:paraId="1C942F73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Площадь функциональной зоны составляет 40,22 га.</w:t>
            </w:r>
          </w:p>
        </w:tc>
        <w:tc>
          <w:tcPr>
            <w:tcW w:w="2262" w:type="dxa"/>
            <w:vAlign w:val="center"/>
          </w:tcPr>
          <w:p w14:paraId="7BED1881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Размещение объектов не планируется</w:t>
            </w:r>
          </w:p>
        </w:tc>
      </w:tr>
      <w:tr w:rsidR="0021016B" w:rsidRPr="0021016B" w14:paraId="41934398" w14:textId="77777777" w:rsidTr="00715D67">
        <w:trPr>
          <w:jc w:val="center"/>
        </w:trPr>
        <w:tc>
          <w:tcPr>
            <w:tcW w:w="560" w:type="dxa"/>
            <w:vAlign w:val="center"/>
          </w:tcPr>
          <w:p w14:paraId="00C52884" w14:textId="77777777" w:rsidR="0021016B" w:rsidRPr="0021016B" w:rsidRDefault="0021016B" w:rsidP="0021016B">
            <w:pPr>
              <w:numPr>
                <w:ilvl w:val="0"/>
                <w:numId w:val="1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6AFFAF7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Многофункциональная общественно-деловая зона</w:t>
            </w:r>
          </w:p>
        </w:tc>
        <w:tc>
          <w:tcPr>
            <w:tcW w:w="3969" w:type="dxa"/>
            <w:vAlign w:val="center"/>
          </w:tcPr>
          <w:p w14:paraId="483B933F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 xml:space="preserve">Общественно-деловые зоны предназначены для размещения </w:t>
            </w:r>
            <w:r w:rsidRPr="0021016B">
              <w:t>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прибыли на основании торговой, банковской и иной предпринимательской деятельности</w:t>
            </w:r>
            <w:r w:rsidRPr="0021016B">
              <w:rPr>
                <w:rFonts w:eastAsia="Calibri"/>
              </w:rPr>
              <w:t xml:space="preserve">. </w:t>
            </w:r>
          </w:p>
          <w:p w14:paraId="308CC219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Границы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строительства общественно-делового назначения.</w:t>
            </w:r>
          </w:p>
          <w:p w14:paraId="22FF11F3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Площадь функциональной зоны общественно-деловой застройки составляет 9,87 га.</w:t>
            </w:r>
          </w:p>
        </w:tc>
        <w:tc>
          <w:tcPr>
            <w:tcW w:w="2262" w:type="dxa"/>
            <w:vAlign w:val="center"/>
          </w:tcPr>
          <w:p w14:paraId="2E605B17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Размещение объектов не планируется</w:t>
            </w:r>
          </w:p>
        </w:tc>
      </w:tr>
      <w:tr w:rsidR="0021016B" w:rsidRPr="0021016B" w14:paraId="4F5D63ED" w14:textId="77777777" w:rsidTr="00715D67">
        <w:trPr>
          <w:jc w:val="center"/>
        </w:trPr>
        <w:tc>
          <w:tcPr>
            <w:tcW w:w="560" w:type="dxa"/>
            <w:vAlign w:val="center"/>
          </w:tcPr>
          <w:p w14:paraId="4994E793" w14:textId="77777777" w:rsidR="0021016B" w:rsidRPr="0021016B" w:rsidRDefault="0021016B" w:rsidP="0021016B">
            <w:pPr>
              <w:numPr>
                <w:ilvl w:val="0"/>
                <w:numId w:val="1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7084C592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Производственная зона I-</w:t>
            </w:r>
            <w:r w:rsidRPr="0021016B">
              <w:rPr>
                <w:rFonts w:eastAsia="Calibri"/>
                <w:lang w:val="en-US"/>
              </w:rPr>
              <w:t>V</w:t>
            </w:r>
            <w:r w:rsidRPr="0021016B">
              <w:rPr>
                <w:rFonts w:eastAsia="Calibri"/>
              </w:rPr>
              <w:t xml:space="preserve"> класса опасности объекта</w:t>
            </w:r>
          </w:p>
        </w:tc>
        <w:tc>
          <w:tcPr>
            <w:tcW w:w="3969" w:type="dxa"/>
            <w:vAlign w:val="center"/>
          </w:tcPr>
          <w:p w14:paraId="309C63B5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 xml:space="preserve">Земельные участки в составе производственных зон предназначены для застройки производственными объектами </w:t>
            </w:r>
            <w:r w:rsidRPr="0021016B">
              <w:rPr>
                <w:rFonts w:eastAsia="Calibri"/>
                <w:lang w:val="en-US"/>
              </w:rPr>
              <w:t>I</w:t>
            </w:r>
            <w:r w:rsidRPr="0021016B">
              <w:rPr>
                <w:rFonts w:eastAsia="Calibri"/>
              </w:rPr>
              <w:t>-V класса санитарной опасности.</w:t>
            </w:r>
          </w:p>
          <w:p w14:paraId="7AA9DF5B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 xml:space="preserve">В составе производственных зон могут формироваться промышленные кластеры, индустриальные парки и другие </w:t>
            </w:r>
            <w:r w:rsidRPr="0021016B">
              <w:rPr>
                <w:rFonts w:eastAsia="Calibri"/>
              </w:rPr>
              <w:lastRenderedPageBreak/>
              <w:t>производственные образования, в которых размещаются производственные, научно-производственные, коммунальные объекты и объекты другого функционального назначения.</w:t>
            </w:r>
          </w:p>
          <w:p w14:paraId="61EAA6A2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 xml:space="preserve">Границы производственной зоны установлены по границам земельных участков, где располагаются существующие производственные объекты </w:t>
            </w:r>
            <w:r w:rsidRPr="0021016B">
              <w:rPr>
                <w:rFonts w:eastAsia="Calibri"/>
                <w:lang w:val="en-US"/>
              </w:rPr>
              <w:t>I</w:t>
            </w:r>
            <w:r w:rsidRPr="0021016B">
              <w:rPr>
                <w:rFonts w:eastAsia="Calibri"/>
              </w:rPr>
              <w:t>-V класса санитарной опасности, а также по границам улиц и иных естественных природных объектов.</w:t>
            </w:r>
          </w:p>
          <w:p w14:paraId="0207895F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 xml:space="preserve">Площадь производственной зоны </w:t>
            </w:r>
            <w:r w:rsidRPr="0021016B">
              <w:rPr>
                <w:rFonts w:eastAsia="Calibri"/>
                <w:lang w:val="en-US"/>
              </w:rPr>
              <w:t>I</w:t>
            </w:r>
            <w:r w:rsidRPr="0021016B">
              <w:rPr>
                <w:rFonts w:eastAsia="Calibri"/>
              </w:rPr>
              <w:t>-V класс опасности объекта составляет 2812,31 га.</w:t>
            </w:r>
          </w:p>
        </w:tc>
        <w:tc>
          <w:tcPr>
            <w:tcW w:w="2262" w:type="dxa"/>
            <w:vAlign w:val="center"/>
          </w:tcPr>
          <w:p w14:paraId="762D9FEE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lastRenderedPageBreak/>
              <w:t>Размещение объектов не планируется</w:t>
            </w:r>
          </w:p>
        </w:tc>
      </w:tr>
      <w:tr w:rsidR="0021016B" w:rsidRPr="0021016B" w14:paraId="39718ED0" w14:textId="77777777" w:rsidTr="00715D67">
        <w:trPr>
          <w:jc w:val="center"/>
        </w:trPr>
        <w:tc>
          <w:tcPr>
            <w:tcW w:w="560" w:type="dxa"/>
            <w:vAlign w:val="center"/>
          </w:tcPr>
          <w:p w14:paraId="4CCF4C3F" w14:textId="77777777" w:rsidR="0021016B" w:rsidRPr="0021016B" w:rsidRDefault="0021016B" w:rsidP="0021016B">
            <w:pPr>
              <w:numPr>
                <w:ilvl w:val="0"/>
                <w:numId w:val="1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CDBDC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Зона сельскохозяйственных угодий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B71FE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Земли сельскохозяйственных угодий: пашни, сенокосы, пастбища, залежи и участки, занятые многолетними насаждениями.</w:t>
            </w:r>
          </w:p>
          <w:p w14:paraId="13D10CC5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Территория в границах данной зоны не предназначена для ведения строительства.</w:t>
            </w:r>
          </w:p>
          <w:p w14:paraId="55E39FD5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Развитие данных зон планируется в целях сохранения и поддержания соответствующего уровня ценных сельскохозяйственных участков.</w:t>
            </w:r>
          </w:p>
          <w:p w14:paraId="1877860C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3C5E41C4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Площадь зоны сельскохозяйственных угодий составляет 4550,96 га.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DDA04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Не предназначена для размещения объектов капитального строительства</w:t>
            </w:r>
          </w:p>
        </w:tc>
      </w:tr>
      <w:tr w:rsidR="0021016B" w:rsidRPr="0021016B" w14:paraId="54663CA0" w14:textId="77777777" w:rsidTr="00715D67">
        <w:trPr>
          <w:jc w:val="center"/>
        </w:trPr>
        <w:tc>
          <w:tcPr>
            <w:tcW w:w="560" w:type="dxa"/>
            <w:vAlign w:val="center"/>
          </w:tcPr>
          <w:p w14:paraId="5480A6B7" w14:textId="77777777" w:rsidR="0021016B" w:rsidRPr="0021016B" w:rsidRDefault="0021016B" w:rsidP="0021016B">
            <w:pPr>
              <w:numPr>
                <w:ilvl w:val="0"/>
                <w:numId w:val="1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89C8F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Производственная зона сельскохозяйственных предприятий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EB113D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В производственных зонах</w:t>
            </w:r>
            <w:r w:rsidRPr="0021016B">
              <w:t xml:space="preserve"> </w:t>
            </w:r>
            <w:r w:rsidRPr="0021016B">
              <w:rPr>
                <w:rFonts w:eastAsia="Calibri"/>
              </w:rPr>
              <w:t>сельскохозяйственных предприятий муниципального образования следует размещать животноводческие, птицеводческие и звероводческие предприятия, предприятия по хранению и переработке сельскохозяйственной продукции, теплицы и парники, промысловые цеха, материальные склады, транспортные, энергетические и другие объекты, связанные с проектируемыми предприятиями, а также коммуникации, обеспечивающие внутренние и внешние связи объектов производственной зоны.</w:t>
            </w:r>
          </w:p>
          <w:p w14:paraId="52010B3B" w14:textId="77777777" w:rsidR="0021016B" w:rsidRPr="0021016B" w:rsidRDefault="0021016B" w:rsidP="0021016B">
            <w:pPr>
              <w:widowControl w:val="0"/>
              <w:ind w:firstLine="180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0D18A782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Площадь производственной зоны сельскохозяйственных предприятий составляет 303,69 га.</w:t>
            </w:r>
          </w:p>
        </w:tc>
        <w:tc>
          <w:tcPr>
            <w:tcW w:w="2262" w:type="dxa"/>
            <w:vAlign w:val="center"/>
          </w:tcPr>
          <w:p w14:paraId="05DEEE3D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Размещение объектов не планируется</w:t>
            </w:r>
          </w:p>
        </w:tc>
      </w:tr>
      <w:tr w:rsidR="0021016B" w:rsidRPr="0021016B" w14:paraId="46718240" w14:textId="77777777" w:rsidTr="00715D67">
        <w:trPr>
          <w:jc w:val="center"/>
        </w:trPr>
        <w:tc>
          <w:tcPr>
            <w:tcW w:w="560" w:type="dxa"/>
            <w:vAlign w:val="center"/>
          </w:tcPr>
          <w:p w14:paraId="7130B53E" w14:textId="77777777" w:rsidR="0021016B" w:rsidRPr="0021016B" w:rsidRDefault="0021016B" w:rsidP="0021016B">
            <w:pPr>
              <w:numPr>
                <w:ilvl w:val="0"/>
                <w:numId w:val="1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74A5F3AC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Зона природно-ландшафтной территории</w:t>
            </w:r>
          </w:p>
        </w:tc>
        <w:tc>
          <w:tcPr>
            <w:tcW w:w="3969" w:type="dxa"/>
            <w:vAlign w:val="center"/>
          </w:tcPr>
          <w:p w14:paraId="1D81F9E8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 xml:space="preserve">Зоны природного ландшафта в основном расположены дисперсно в разных частях города, представляют собой луговые, овражистые и заболоченные территории или неиспользуемые заросшие сельскохозяйственные территории. Градостроительное освоение зоны природного ландшафта не предусмотрено, так как правило, это неудобицы. Основными функциями этой зоны являются </w:t>
            </w:r>
            <w:r w:rsidRPr="0021016B">
              <w:rPr>
                <w:rFonts w:eastAsia="Calibri"/>
              </w:rPr>
              <w:lastRenderedPageBreak/>
              <w:t>природоохранная, средообразующая, санитарно-гигиеническая, эстетическая функция.</w:t>
            </w:r>
          </w:p>
          <w:p w14:paraId="1E5D0CD4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Границы функциональной зоны установлены по границам естественных природных объектов.</w:t>
            </w:r>
          </w:p>
          <w:p w14:paraId="72C1E8CB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Площадь зоны природно-ландшафтной территории 778,43 га</w:t>
            </w:r>
          </w:p>
        </w:tc>
        <w:tc>
          <w:tcPr>
            <w:tcW w:w="2262" w:type="dxa"/>
            <w:vAlign w:val="center"/>
          </w:tcPr>
          <w:p w14:paraId="140CB467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lastRenderedPageBreak/>
              <w:t>Размещение объектов не планируется</w:t>
            </w:r>
          </w:p>
        </w:tc>
      </w:tr>
      <w:tr w:rsidR="0021016B" w:rsidRPr="0021016B" w14:paraId="0C75BB09" w14:textId="77777777" w:rsidTr="00715D67">
        <w:trPr>
          <w:jc w:val="center"/>
        </w:trPr>
        <w:tc>
          <w:tcPr>
            <w:tcW w:w="560" w:type="dxa"/>
            <w:vAlign w:val="center"/>
          </w:tcPr>
          <w:p w14:paraId="0B9E98E3" w14:textId="77777777" w:rsidR="0021016B" w:rsidRPr="0021016B" w:rsidRDefault="0021016B" w:rsidP="0021016B">
            <w:pPr>
              <w:numPr>
                <w:ilvl w:val="0"/>
                <w:numId w:val="1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BE274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Зона сельскохозяйственного использования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B5981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7C7569C6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Площадь зоны природно-ландшафтной территории составляет 20,29 га.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7CECF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Размещение объектов не предусмотрено</w:t>
            </w:r>
          </w:p>
        </w:tc>
      </w:tr>
      <w:tr w:rsidR="0021016B" w:rsidRPr="0021016B" w14:paraId="465C2713" w14:textId="77777777" w:rsidTr="00715D67">
        <w:trPr>
          <w:jc w:val="center"/>
        </w:trPr>
        <w:tc>
          <w:tcPr>
            <w:tcW w:w="560" w:type="dxa"/>
            <w:vAlign w:val="center"/>
          </w:tcPr>
          <w:p w14:paraId="1B9507F6" w14:textId="77777777" w:rsidR="0021016B" w:rsidRPr="0021016B" w:rsidRDefault="0021016B" w:rsidP="0021016B">
            <w:pPr>
              <w:numPr>
                <w:ilvl w:val="0"/>
                <w:numId w:val="1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F2AFB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Иная зона сельскохозяйственного назначения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00A504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21016B">
              <w:rPr>
                <w:rFonts w:eastAsia="Calibri"/>
              </w:rPr>
              <w:t xml:space="preserve">Иная зона сельскохозяйственного назначения </w:t>
            </w:r>
            <w:r w:rsidRPr="0021016B">
              <w:rPr>
                <w:shd w:val="clear" w:color="auto" w:fill="FFFFFF"/>
              </w:rPr>
              <w:t>используемые для осуществления аквакультуры (рыбоводства).</w:t>
            </w:r>
          </w:p>
          <w:p w14:paraId="50C76F61" w14:textId="77777777" w:rsidR="0021016B" w:rsidRPr="0021016B" w:rsidRDefault="0021016B" w:rsidP="0021016B">
            <w:pPr>
              <w:widowControl w:val="0"/>
              <w:ind w:firstLine="232"/>
              <w:jc w:val="both"/>
            </w:pPr>
            <w:r w:rsidRPr="0021016B">
              <w:t>Цель рыбоводства использование земель сельскохозяйственного назначения, занятых водными объектами (обводненными карьерами и прудами, в том числе прудами, образованными водоподпорными сооружениями на водотоках и используемыми в целях осуществления прудовой аквакультуры), расположенными в границах земельного участка, в целях осуществления прудовой аквакультуры.</w:t>
            </w:r>
          </w:p>
          <w:p w14:paraId="0E08CFC8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t>Граница зоны устанавливается в результате естественных процессов руслоформирования, с учетом норм требований водного законодательства, предъявляемых к таким объектам и составляет 42,48 га.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17E295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Размещение объектов не планируется</w:t>
            </w:r>
          </w:p>
        </w:tc>
      </w:tr>
      <w:tr w:rsidR="0021016B" w:rsidRPr="0021016B" w14:paraId="43F9E3E3" w14:textId="77777777" w:rsidTr="00715D67">
        <w:trPr>
          <w:jc w:val="center"/>
        </w:trPr>
        <w:tc>
          <w:tcPr>
            <w:tcW w:w="560" w:type="dxa"/>
            <w:vAlign w:val="center"/>
          </w:tcPr>
          <w:p w14:paraId="5853DF8A" w14:textId="77777777" w:rsidR="0021016B" w:rsidRPr="0021016B" w:rsidRDefault="0021016B" w:rsidP="0021016B">
            <w:pPr>
              <w:numPr>
                <w:ilvl w:val="0"/>
                <w:numId w:val="1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4B3A799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Зона озелененных территорий общего пользования (лесопарки, парки, сады, скверы, бульвары, городские леса)</w:t>
            </w:r>
          </w:p>
        </w:tc>
        <w:tc>
          <w:tcPr>
            <w:tcW w:w="3969" w:type="dxa"/>
            <w:vAlign w:val="center"/>
          </w:tcPr>
          <w:p w14:paraId="1B3152BB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Зона озелененных территорий общего пользования – озелененная территория в составе рекреационных зон, предназначенная для различных форм отдыха. К озелененной территории общего пользования относятся лесопарки, парки, сады, скверы, бульвары, городские леса, используются для отдыха граждан и туризма.</w:t>
            </w:r>
          </w:p>
          <w:p w14:paraId="4E3F819C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t>Зона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посредством устройства парков, скверов, бульваров, садов.</w:t>
            </w:r>
          </w:p>
          <w:p w14:paraId="755C27EB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 xml:space="preserve"> 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6B7451F0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Назначение функциональной зоны - сохранение и улучшение сложившегося ландшафта.</w:t>
            </w:r>
          </w:p>
          <w:p w14:paraId="68784FDB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 xml:space="preserve">Границы функциональной зоны установлены по границам земельных </w:t>
            </w:r>
            <w:r w:rsidRPr="0021016B">
              <w:rPr>
                <w:rFonts w:eastAsia="Calibri"/>
              </w:rPr>
              <w:lastRenderedPageBreak/>
              <w:t>участков и по границам естественных природных объектов.</w:t>
            </w:r>
          </w:p>
          <w:p w14:paraId="6A9C8582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Площадь зоны озелененных территорий общего пользования составляет 183,4 га.</w:t>
            </w:r>
          </w:p>
        </w:tc>
        <w:tc>
          <w:tcPr>
            <w:tcW w:w="2262" w:type="dxa"/>
            <w:vAlign w:val="center"/>
          </w:tcPr>
          <w:p w14:paraId="11BABD39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lastRenderedPageBreak/>
              <w:t>Размещение объектов не планируется</w:t>
            </w:r>
          </w:p>
        </w:tc>
      </w:tr>
      <w:tr w:rsidR="0021016B" w:rsidRPr="0021016B" w14:paraId="54C50401" w14:textId="77777777" w:rsidTr="00715D67">
        <w:trPr>
          <w:jc w:val="center"/>
        </w:trPr>
        <w:tc>
          <w:tcPr>
            <w:tcW w:w="560" w:type="dxa"/>
            <w:vAlign w:val="center"/>
          </w:tcPr>
          <w:p w14:paraId="64A84D6F" w14:textId="77777777" w:rsidR="0021016B" w:rsidRPr="0021016B" w:rsidRDefault="0021016B" w:rsidP="0021016B">
            <w:pPr>
              <w:numPr>
                <w:ilvl w:val="0"/>
                <w:numId w:val="1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AF9097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Зона отдыха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AAE99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 xml:space="preserve">Зона отдыха – озелененная территория в составе рекреационных зон, предназначенная для организации отдыха, туризма, физкультурно-оздоровительной и спортивной деятельности граждан. </w:t>
            </w:r>
          </w:p>
          <w:p w14:paraId="6D18F0D5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Зона включает в себя земельные участки, на которых находятся дома отдыха, пансионаты, кемпинги, объекты физической культуры и спорта, туристические базы, стационарные и палаточные туристско-оздоровительные лагеря, детские туристические станции, туристские парки, учебно-туристические тропы, трассы, детские и спортивные лагеря, другие аналогичные объекты.</w:t>
            </w:r>
          </w:p>
          <w:p w14:paraId="70DBFFA1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42EAC530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439BAC76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Площадь зоны рекреационного назначения составляет 48,53 га.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340588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Размещение объектов не предусмотрено</w:t>
            </w:r>
          </w:p>
        </w:tc>
      </w:tr>
      <w:tr w:rsidR="0021016B" w:rsidRPr="0021016B" w14:paraId="3AD4D969" w14:textId="77777777" w:rsidTr="00715D67">
        <w:trPr>
          <w:jc w:val="center"/>
        </w:trPr>
        <w:tc>
          <w:tcPr>
            <w:tcW w:w="560" w:type="dxa"/>
            <w:vAlign w:val="center"/>
          </w:tcPr>
          <w:p w14:paraId="25376CC9" w14:textId="77777777" w:rsidR="0021016B" w:rsidRPr="0021016B" w:rsidRDefault="0021016B" w:rsidP="0021016B">
            <w:pPr>
              <w:numPr>
                <w:ilvl w:val="0"/>
                <w:numId w:val="1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5A552D5D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Зона лесного фонда</w:t>
            </w:r>
          </w:p>
        </w:tc>
        <w:tc>
          <w:tcPr>
            <w:tcW w:w="3969" w:type="dxa"/>
            <w:vAlign w:val="center"/>
          </w:tcPr>
          <w:p w14:paraId="10BA3A88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21016B">
              <w:rPr>
                <w:shd w:val="clear" w:color="auto" w:fill="FFFFFF"/>
              </w:rPr>
              <w:t xml:space="preserve">Зона, представлена землями лесного фонда, </w:t>
            </w:r>
            <w:r w:rsidRPr="0021016B">
              <w:t>к которым</w:t>
            </w:r>
            <w:r w:rsidRPr="0021016B">
              <w:rPr>
                <w:i/>
                <w:iCs/>
              </w:rPr>
              <w:t xml:space="preserve"> </w:t>
            </w:r>
            <w:r w:rsidRPr="0021016B">
              <w:rPr>
                <w:shd w:val="clear" w:color="auto" w:fill="FFFFFF"/>
              </w:rPr>
              <w:t>относятся лесные земли</w:t>
            </w:r>
            <w:r w:rsidRPr="0021016B">
              <w:rPr>
                <w:i/>
                <w:iCs/>
                <w:shd w:val="clear" w:color="auto" w:fill="FFFFFF"/>
              </w:rPr>
              <w:t xml:space="preserve"> </w:t>
            </w:r>
            <w:r w:rsidRPr="0021016B">
              <w:rPr>
                <w:shd w:val="clear" w:color="auto" w:fill="FFFFFF"/>
              </w:rPr>
              <w:t>и нелесные земли</w:t>
            </w:r>
            <w:r w:rsidRPr="0021016B">
              <w:rPr>
                <w:i/>
                <w:iCs/>
                <w:shd w:val="clear" w:color="auto" w:fill="FFFFFF"/>
              </w:rPr>
              <w:t>,</w:t>
            </w:r>
            <w:r w:rsidRPr="0021016B">
              <w:rPr>
                <w:shd w:val="clear" w:color="auto" w:fill="FFFFFF"/>
              </w:rPr>
              <w:t xml:space="preserve"> состав которых, использование и охрана устанавливается </w:t>
            </w:r>
            <w:hyperlink r:id="rId15" w:anchor="/document/12150845/entry/610" w:history="1">
              <w:r w:rsidRPr="0021016B">
                <w:t>лесным законодательством</w:t>
              </w:r>
            </w:hyperlink>
            <w:r w:rsidRPr="0021016B">
              <w:rPr>
                <w:shd w:val="clear" w:color="auto" w:fill="FFFFFF"/>
              </w:rPr>
              <w:t>.</w:t>
            </w:r>
          </w:p>
          <w:p w14:paraId="53641C8B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shd w:val="clear" w:color="auto" w:fill="FFFFFF"/>
              </w:rPr>
              <w:t xml:space="preserve">Граница зоны устанавливается в соответствии с лесоустроительными документами и составляет </w:t>
            </w:r>
            <w:r w:rsidRPr="0021016B">
              <w:rPr>
                <w:rFonts w:eastAsia="Calibri"/>
              </w:rPr>
              <w:t>1734,09 га.</w:t>
            </w:r>
          </w:p>
        </w:tc>
        <w:tc>
          <w:tcPr>
            <w:tcW w:w="2262" w:type="dxa"/>
            <w:vAlign w:val="center"/>
          </w:tcPr>
          <w:p w14:paraId="42A7CF9F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-</w:t>
            </w:r>
          </w:p>
        </w:tc>
      </w:tr>
      <w:tr w:rsidR="0021016B" w:rsidRPr="0021016B" w14:paraId="21540875" w14:textId="77777777" w:rsidTr="00715D67">
        <w:trPr>
          <w:jc w:val="center"/>
        </w:trPr>
        <w:tc>
          <w:tcPr>
            <w:tcW w:w="560" w:type="dxa"/>
            <w:vAlign w:val="center"/>
          </w:tcPr>
          <w:p w14:paraId="12A55209" w14:textId="77777777" w:rsidR="0021016B" w:rsidRPr="0021016B" w:rsidRDefault="0021016B" w:rsidP="0021016B">
            <w:pPr>
              <w:numPr>
                <w:ilvl w:val="0"/>
                <w:numId w:val="1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6B48E248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Зона акваторий (водный фонд)</w:t>
            </w:r>
          </w:p>
        </w:tc>
        <w:tc>
          <w:tcPr>
            <w:tcW w:w="3969" w:type="dxa"/>
            <w:vAlign w:val="center"/>
          </w:tcPr>
          <w:p w14:paraId="661DDB24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color w:val="333333"/>
                <w:shd w:val="clear" w:color="auto" w:fill="FFFFFF"/>
              </w:rPr>
              <w:t>Зона акваторий предназначена для размещения природных водоемов, водотоков либо иных объектов, постоянное или временное сосредоточение вод в которых имеет характерные формы и признаки водного режима.</w:t>
            </w:r>
            <w:r w:rsidRPr="0021016B">
              <w:rPr>
                <w:rFonts w:eastAsia="Calibri"/>
              </w:rPr>
              <w:t xml:space="preserve"> Земли водного фонда.</w:t>
            </w:r>
          </w:p>
          <w:p w14:paraId="226CDF01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shd w:val="clear" w:color="auto" w:fill="FFFFFF"/>
              </w:rPr>
              <w:t>Граница зоны устанавливается в результате естественных процессов руслоформирования,</w:t>
            </w:r>
            <w:r w:rsidRPr="0021016B">
              <w:rPr>
                <w:rFonts w:eastAsia="Calibri"/>
              </w:rPr>
              <w:t xml:space="preserve"> с учетом норм требований водного законодательства, предъявляемых к таким объектам,</w:t>
            </w:r>
            <w:r w:rsidRPr="0021016B">
              <w:rPr>
                <w:shd w:val="clear" w:color="auto" w:fill="FFFFFF"/>
              </w:rPr>
              <w:t xml:space="preserve"> и составляет</w:t>
            </w:r>
            <w:r w:rsidRPr="0021016B">
              <w:rPr>
                <w:rFonts w:eastAsia="Calibri"/>
              </w:rPr>
              <w:t xml:space="preserve"> 384,93 га.</w:t>
            </w:r>
          </w:p>
        </w:tc>
        <w:tc>
          <w:tcPr>
            <w:tcW w:w="2262" w:type="dxa"/>
            <w:vAlign w:val="center"/>
          </w:tcPr>
          <w:p w14:paraId="45B3E48E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-</w:t>
            </w:r>
          </w:p>
        </w:tc>
      </w:tr>
      <w:tr w:rsidR="0021016B" w:rsidRPr="0021016B" w14:paraId="6CFD169F" w14:textId="77777777" w:rsidTr="00715D67">
        <w:trPr>
          <w:jc w:val="center"/>
        </w:trPr>
        <w:tc>
          <w:tcPr>
            <w:tcW w:w="560" w:type="dxa"/>
            <w:vAlign w:val="center"/>
          </w:tcPr>
          <w:p w14:paraId="2FD5476C" w14:textId="77777777" w:rsidR="0021016B" w:rsidRPr="0021016B" w:rsidRDefault="0021016B" w:rsidP="0021016B">
            <w:pPr>
              <w:numPr>
                <w:ilvl w:val="0"/>
                <w:numId w:val="1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421C8B0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Зона улично-дорожной сети</w:t>
            </w:r>
          </w:p>
        </w:tc>
        <w:tc>
          <w:tcPr>
            <w:tcW w:w="3969" w:type="dxa"/>
            <w:vAlign w:val="center"/>
          </w:tcPr>
          <w:p w14:paraId="3F1CC23B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color w:val="333333"/>
                <w:shd w:val="clear" w:color="auto" w:fill="FFFFFF"/>
              </w:rPr>
              <w:t>Улично-дорожная сеть –</w:t>
            </w:r>
            <w:r w:rsidRPr="0021016B">
              <w:rPr>
                <w:b/>
                <w:bCs/>
              </w:rPr>
              <w:t xml:space="preserve"> </w:t>
            </w:r>
            <w:r w:rsidRPr="0021016B">
              <w:rPr>
                <w:color w:val="333333"/>
                <w:shd w:val="clear" w:color="auto" w:fill="FFFFFF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  <w:r w:rsidRPr="0021016B">
              <w:rPr>
                <w:rFonts w:eastAsia="Calibri"/>
              </w:rPr>
              <w:t xml:space="preserve"> </w:t>
            </w:r>
          </w:p>
          <w:p w14:paraId="4D543769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 xml:space="preserve">При планировании развития населенного пункта следует обеспечивать сбалансированное развитие территории и транспортных сетей. Проектировать ее следует в виде единой системы в увязке с </w:t>
            </w:r>
            <w:r w:rsidRPr="0021016B">
              <w:rPr>
                <w:rFonts w:eastAsia="Calibri"/>
              </w:rPr>
              <w:lastRenderedPageBreak/>
              <w:t>планировочной структурой населенного пункта и прилегающей к нему территории, обеспечивающей удобные, быстрые и безопасные транспортные связи со всеми функциональными зонами, с другими населенными пунктами, объектами внешнего транспорта и автомобильными дорогами общего пользования.</w:t>
            </w:r>
          </w:p>
          <w:p w14:paraId="32DE9927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Границы зоны улично-дорожной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20A63720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Площадь зоны улично-дорожной сети составляет 11,25 га.</w:t>
            </w:r>
          </w:p>
        </w:tc>
        <w:tc>
          <w:tcPr>
            <w:tcW w:w="2262" w:type="dxa"/>
            <w:vAlign w:val="center"/>
          </w:tcPr>
          <w:p w14:paraId="239D84D1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lastRenderedPageBreak/>
              <w:t>Размещение объектов не планируется</w:t>
            </w:r>
          </w:p>
        </w:tc>
      </w:tr>
      <w:tr w:rsidR="0021016B" w:rsidRPr="0021016B" w14:paraId="6808DBDD" w14:textId="77777777" w:rsidTr="00715D67">
        <w:trPr>
          <w:jc w:val="center"/>
        </w:trPr>
        <w:tc>
          <w:tcPr>
            <w:tcW w:w="560" w:type="dxa"/>
            <w:vAlign w:val="center"/>
          </w:tcPr>
          <w:p w14:paraId="4459C3A7" w14:textId="77777777" w:rsidR="0021016B" w:rsidRPr="0021016B" w:rsidRDefault="0021016B" w:rsidP="0021016B">
            <w:pPr>
              <w:numPr>
                <w:ilvl w:val="0"/>
                <w:numId w:val="1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2B3BB1B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Зона инженерной инфраструктуры</w:t>
            </w:r>
          </w:p>
        </w:tc>
        <w:tc>
          <w:tcPr>
            <w:tcW w:w="3969" w:type="dxa"/>
            <w:vAlign w:val="center"/>
          </w:tcPr>
          <w:p w14:paraId="041DC1B2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Земельные участки в составе зон инженерной инфраструктуры предназначены для застройки объектами трубопроводного транспорта, связи, инженерной инфраструктуры, а также объектами иного назначения согласно градостроительным регламентам.</w:t>
            </w:r>
          </w:p>
          <w:p w14:paraId="049C76B3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01826AE0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Площадь зоны инженерной инфраструктуры составляет 5,4 га.</w:t>
            </w:r>
          </w:p>
        </w:tc>
        <w:tc>
          <w:tcPr>
            <w:tcW w:w="2262" w:type="dxa"/>
            <w:vAlign w:val="center"/>
          </w:tcPr>
          <w:p w14:paraId="034ACF8C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Размещение объектов не планируется</w:t>
            </w:r>
          </w:p>
        </w:tc>
      </w:tr>
      <w:tr w:rsidR="0021016B" w:rsidRPr="0021016B" w14:paraId="0DB7A4A1" w14:textId="77777777" w:rsidTr="00715D67">
        <w:trPr>
          <w:jc w:val="center"/>
        </w:trPr>
        <w:tc>
          <w:tcPr>
            <w:tcW w:w="560" w:type="dxa"/>
            <w:vAlign w:val="center"/>
          </w:tcPr>
          <w:p w14:paraId="36E7A6DB" w14:textId="77777777" w:rsidR="0021016B" w:rsidRPr="0021016B" w:rsidRDefault="0021016B" w:rsidP="0021016B">
            <w:pPr>
              <w:numPr>
                <w:ilvl w:val="0"/>
                <w:numId w:val="1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6FF8EA8F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  <w:color w:val="000000"/>
              </w:rPr>
              <w:t>Зона транспортной инфраструктуры</w:t>
            </w:r>
          </w:p>
        </w:tc>
        <w:tc>
          <w:tcPr>
            <w:tcW w:w="3969" w:type="dxa"/>
            <w:vAlign w:val="center"/>
          </w:tcPr>
          <w:p w14:paraId="3B4B6955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Земельные участки в составе зон транспортной инфраструктуры предназначены для застройки объектами железнодорожного, автомобильного, речного, морского, воздушного транспорта.</w:t>
            </w:r>
          </w:p>
          <w:p w14:paraId="5714C59B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Зона транспортной инфраструктуры предусмотрена в виде единой системы в увязке с планировочной структурой муниципального образования, обеспечивающей удобные, быстрые и безопасные транспортные связи со всеми функциональными зонами, с населенными пунктами, объектами внешнего транспорта.</w:t>
            </w:r>
          </w:p>
          <w:p w14:paraId="52EDC272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транспорта.</w:t>
            </w:r>
          </w:p>
          <w:p w14:paraId="064961EA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Площадь</w:t>
            </w:r>
            <w:r w:rsidRPr="0021016B">
              <w:rPr>
                <w:rFonts w:eastAsia="Calibri"/>
                <w:color w:val="000000"/>
              </w:rPr>
              <w:t xml:space="preserve"> зоны транспортной инфраструктуры</w:t>
            </w:r>
            <w:r w:rsidRPr="0021016B">
              <w:rPr>
                <w:rFonts w:eastAsia="Calibri"/>
              </w:rPr>
              <w:t xml:space="preserve"> 46,33 га.</w:t>
            </w:r>
          </w:p>
        </w:tc>
        <w:tc>
          <w:tcPr>
            <w:tcW w:w="2262" w:type="dxa"/>
            <w:vAlign w:val="center"/>
          </w:tcPr>
          <w:p w14:paraId="483E00F5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Размещение объектов не планируется</w:t>
            </w:r>
          </w:p>
        </w:tc>
      </w:tr>
      <w:tr w:rsidR="0021016B" w:rsidRPr="0021016B" w14:paraId="7A2274B6" w14:textId="77777777" w:rsidTr="00715D67">
        <w:trPr>
          <w:jc w:val="center"/>
        </w:trPr>
        <w:tc>
          <w:tcPr>
            <w:tcW w:w="560" w:type="dxa"/>
            <w:vAlign w:val="center"/>
          </w:tcPr>
          <w:p w14:paraId="59335DFF" w14:textId="77777777" w:rsidR="0021016B" w:rsidRPr="0021016B" w:rsidRDefault="0021016B" w:rsidP="0021016B">
            <w:pPr>
              <w:numPr>
                <w:ilvl w:val="0"/>
                <w:numId w:val="1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2A9F19B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</w:rPr>
            </w:pPr>
            <w:r w:rsidRPr="0021016B">
              <w:rPr>
                <w:rFonts w:eastAsia="Calibri"/>
              </w:rPr>
              <w:t>Зона кладбищ</w:t>
            </w:r>
          </w:p>
        </w:tc>
        <w:tc>
          <w:tcPr>
            <w:tcW w:w="3969" w:type="dxa"/>
            <w:vAlign w:val="center"/>
          </w:tcPr>
          <w:p w14:paraId="6CA68559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 xml:space="preserve">Зона, отведенная в соответствии с этическими, санитарными и экологическими требованиями с сооружаемыми на них кладбищами для захоронения тел (останков), а также иными зданиями и сооружениями, предназначенными для осуществления погребения умерших. </w:t>
            </w:r>
          </w:p>
          <w:p w14:paraId="4B569075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 xml:space="preserve">Границы зоны кладбищ установлены по границам существующих земельных участков с учетом санитарных норм </w:t>
            </w:r>
            <w:r w:rsidRPr="0021016B">
              <w:rPr>
                <w:rFonts w:eastAsia="Calibri"/>
              </w:rPr>
              <w:lastRenderedPageBreak/>
              <w:t>требований, предъявляемых к таким объектам.</w:t>
            </w:r>
          </w:p>
          <w:p w14:paraId="52F0AC59" w14:textId="77777777" w:rsidR="0021016B" w:rsidRPr="0021016B" w:rsidRDefault="0021016B" w:rsidP="0021016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21016B">
              <w:rPr>
                <w:rFonts w:eastAsia="Calibri"/>
              </w:rPr>
              <w:t>Площадь зоны кладбищ составляет 5,35 га.</w:t>
            </w:r>
          </w:p>
        </w:tc>
        <w:tc>
          <w:tcPr>
            <w:tcW w:w="2262" w:type="dxa"/>
            <w:vAlign w:val="center"/>
          </w:tcPr>
          <w:p w14:paraId="7610B5FC" w14:textId="77777777" w:rsidR="0021016B" w:rsidRPr="0021016B" w:rsidRDefault="0021016B" w:rsidP="0021016B">
            <w:pPr>
              <w:widowControl w:val="0"/>
              <w:jc w:val="center"/>
              <w:rPr>
                <w:rFonts w:eastAsia="Calibri"/>
                <w:lang w:val="en-US"/>
              </w:rPr>
            </w:pPr>
            <w:r w:rsidRPr="0021016B">
              <w:rPr>
                <w:rFonts w:eastAsia="Calibri"/>
              </w:rPr>
              <w:lastRenderedPageBreak/>
              <w:t>Размещение объектов не планируется</w:t>
            </w:r>
          </w:p>
        </w:tc>
      </w:tr>
      <w:bookmarkEnd w:id="20"/>
    </w:tbl>
    <w:p w14:paraId="16E4672D" w14:textId="77777777" w:rsidR="0021016B" w:rsidRPr="0021016B" w:rsidRDefault="0021016B" w:rsidP="0021016B">
      <w:pPr>
        <w:spacing w:line="259" w:lineRule="auto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br w:type="page"/>
      </w:r>
    </w:p>
    <w:p w14:paraId="5356E2F7" w14:textId="77777777" w:rsidR="0021016B" w:rsidRPr="0021016B" w:rsidRDefault="0021016B" w:rsidP="0021016B">
      <w:pPr>
        <w:widowControl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lastRenderedPageBreak/>
        <w:t>Материалы положения о территориальном планировании в виде карт</w:t>
      </w:r>
    </w:p>
    <w:p w14:paraId="474E11B8" w14:textId="77777777" w:rsidR="0021016B" w:rsidRPr="0021016B" w:rsidRDefault="0021016B" w:rsidP="0021016B">
      <w:pPr>
        <w:widowControl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190AA094" w14:textId="77777777" w:rsidR="0021016B" w:rsidRPr="0021016B" w:rsidRDefault="0021016B" w:rsidP="0021016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bookmarkStart w:id="21" w:name="_Hlk197419135"/>
      <w:r w:rsidRPr="0021016B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Карта функциональных зон</w:t>
      </w:r>
    </w:p>
    <w:bookmarkEnd w:id="21"/>
    <w:p w14:paraId="47BF1459" w14:textId="77777777" w:rsidR="0021016B" w:rsidRPr="0021016B" w:rsidRDefault="0021016B" w:rsidP="0021016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p w14:paraId="087C7839" w14:textId="77777777" w:rsidR="0021016B" w:rsidRPr="0021016B" w:rsidRDefault="0021016B" w:rsidP="0021016B">
      <w:pPr>
        <w:spacing w:line="256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bookmarkStart w:id="22" w:name="_Hlk197355731"/>
      <w:r w:rsidRPr="0021016B">
        <w:rPr>
          <w:rFonts w:ascii="Times New Roman" w:eastAsia="Times New Roman" w:hAnsi="Times New Roman" w:cs="Times New Roman"/>
          <w:bCs/>
          <w:noProof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6E2A39FC" wp14:editId="64FF6664">
            <wp:extent cx="5753100" cy="6781800"/>
            <wp:effectExtent l="0" t="0" r="0" b="0"/>
            <wp:docPr id="11503781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78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CC6AD" w14:textId="77777777" w:rsidR="0021016B" w:rsidRPr="0021016B" w:rsidRDefault="0021016B" w:rsidP="0021016B">
      <w:pPr>
        <w:spacing w:line="259" w:lineRule="auto"/>
        <w:jc w:val="right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2CFE9585" w14:textId="77777777" w:rsidR="0021016B" w:rsidRPr="0021016B" w:rsidRDefault="0021016B" w:rsidP="0021016B">
      <w:pPr>
        <w:spacing w:line="259" w:lineRule="auto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br w:type="page"/>
      </w:r>
    </w:p>
    <w:p w14:paraId="3DBACB69" w14:textId="77777777" w:rsidR="0021016B" w:rsidRPr="0021016B" w:rsidRDefault="0021016B" w:rsidP="0021016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>Карта границ населенных пунктов, входящих в состав муниципального образования</w:t>
      </w:r>
    </w:p>
    <w:p w14:paraId="421A488C" w14:textId="77777777" w:rsidR="0021016B" w:rsidRPr="0021016B" w:rsidRDefault="0021016B" w:rsidP="0021016B">
      <w:pPr>
        <w:spacing w:after="0" w:line="259" w:lineRule="auto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p w14:paraId="055DEEB1" w14:textId="77777777" w:rsidR="0021016B" w:rsidRPr="0021016B" w:rsidRDefault="0021016B" w:rsidP="0021016B">
      <w:pPr>
        <w:spacing w:line="259" w:lineRule="auto"/>
        <w:jc w:val="center"/>
        <w:rPr>
          <w:rFonts w:ascii="Calibri" w:eastAsia="Calibri" w:hAnsi="Calibri" w:cs="Times New Roman"/>
          <w:noProof/>
          <w:kern w:val="0"/>
          <w:sz w:val="22"/>
          <w:szCs w:val="22"/>
          <w14:ligatures w14:val="none"/>
        </w:rPr>
      </w:pPr>
      <w:r w:rsidRPr="0021016B">
        <w:rPr>
          <w:rFonts w:ascii="Calibri" w:eastAsia="Calibri" w:hAnsi="Calibri" w:cs="Times New Roman"/>
          <w:noProof/>
          <w:kern w:val="0"/>
          <w:sz w:val="22"/>
          <w:szCs w:val="22"/>
          <w14:ligatures w14:val="none"/>
        </w:rPr>
        <w:drawing>
          <wp:inline distT="0" distB="0" distL="0" distR="0" wp14:anchorId="3507EF42" wp14:editId="0C728428">
            <wp:extent cx="4972050" cy="7462184"/>
            <wp:effectExtent l="0" t="0" r="0" b="5715"/>
            <wp:docPr id="204425474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9479" cy="7488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AA8E1" w14:textId="77777777" w:rsidR="0021016B" w:rsidRPr="0021016B" w:rsidRDefault="0021016B" w:rsidP="0021016B">
      <w:pPr>
        <w:spacing w:line="259" w:lineRule="auto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br w:type="page"/>
      </w:r>
    </w:p>
    <w:p w14:paraId="6B4DC2DC" w14:textId="77777777" w:rsidR="0021016B" w:rsidRPr="0021016B" w:rsidRDefault="0021016B" w:rsidP="0021016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bookmarkStart w:id="23" w:name="_Hlk197419182"/>
      <w:bookmarkEnd w:id="22"/>
      <w:r w:rsidRPr="0021016B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lastRenderedPageBreak/>
        <w:t>Карта планируемого размещения объектов местного значения</w:t>
      </w:r>
    </w:p>
    <w:p w14:paraId="21396D55" w14:textId="77777777" w:rsidR="0021016B" w:rsidRPr="0021016B" w:rsidRDefault="0021016B" w:rsidP="0021016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 xml:space="preserve"> </w:t>
      </w:r>
    </w:p>
    <w:bookmarkEnd w:id="23"/>
    <w:p w14:paraId="33240FA6" w14:textId="77777777" w:rsidR="0021016B" w:rsidRPr="0021016B" w:rsidRDefault="0021016B" w:rsidP="0021016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Cs/>
          <w:noProof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2044A975" wp14:editId="0525A674">
            <wp:extent cx="5743575" cy="6848475"/>
            <wp:effectExtent l="0" t="0" r="9525" b="9525"/>
            <wp:docPr id="153702616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684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92EDF" w14:textId="77777777" w:rsidR="0021016B" w:rsidRPr="0021016B" w:rsidRDefault="0021016B" w:rsidP="0021016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21016B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».</w:t>
      </w:r>
    </w:p>
    <w:p w14:paraId="4B152464" w14:textId="6CFE83D3" w:rsidR="004934FF" w:rsidRDefault="004934FF"/>
    <w:sectPr w:rsidR="004934F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D444BD" w14:textId="77777777" w:rsidR="002D1CAB" w:rsidRDefault="002D1CAB">
      <w:pPr>
        <w:spacing w:after="0" w:line="240" w:lineRule="auto"/>
      </w:pPr>
      <w:r>
        <w:separator/>
      </w:r>
    </w:p>
  </w:endnote>
  <w:endnote w:type="continuationSeparator" w:id="0">
    <w:p w14:paraId="49B0AF3A" w14:textId="77777777" w:rsidR="002D1CAB" w:rsidRDefault="002D1C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9D7C08" w14:textId="77777777" w:rsidR="004047A3" w:rsidRDefault="004047A3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028DC8" w14:textId="77777777" w:rsidR="004047A3" w:rsidRDefault="004047A3">
    <w:pPr>
      <w:pStyle w:val="a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EF6433" w14:textId="77777777" w:rsidR="004047A3" w:rsidRDefault="004047A3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9B8D87" w14:textId="77777777" w:rsidR="002D1CAB" w:rsidRDefault="002D1CAB">
      <w:pPr>
        <w:spacing w:after="0" w:line="240" w:lineRule="auto"/>
      </w:pPr>
      <w:r>
        <w:separator/>
      </w:r>
    </w:p>
  </w:footnote>
  <w:footnote w:type="continuationSeparator" w:id="0">
    <w:p w14:paraId="41C58F35" w14:textId="77777777" w:rsidR="002D1CAB" w:rsidRDefault="002D1C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6F656B" w14:textId="77777777" w:rsidR="004047A3" w:rsidRDefault="004047A3">
    <w:pPr>
      <w:pStyle w:val="ac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29516351"/>
      <w:docPartObj>
        <w:docPartGallery w:val="Page Numbers (Top of Page)"/>
        <w:docPartUnique/>
      </w:docPartObj>
    </w:sdtPr>
    <w:sdtEndPr/>
    <w:sdtContent>
      <w:p w14:paraId="3951574E" w14:textId="77777777" w:rsidR="004047A3" w:rsidRDefault="004047A3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08F228F" w14:textId="77777777" w:rsidR="004047A3" w:rsidRPr="007D392B" w:rsidRDefault="004047A3" w:rsidP="00E94ECB">
    <w:pPr>
      <w:pStyle w:val="ac"/>
      <w:jc w:val="center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3B8A11" w14:textId="77777777" w:rsidR="004047A3" w:rsidRPr="007D392B" w:rsidRDefault="004047A3" w:rsidP="00AB6E22">
    <w:pPr>
      <w:pStyle w:val="ac"/>
      <w:jc w:val="center"/>
      <w:rPr>
        <w:rFonts w:ascii="Times New Roman" w:hAnsi="Times New Roman" w:cs="Times New Roman"/>
        <w:sz w:val="24"/>
        <w:szCs w:val="2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5216072"/>
      <w:docPartObj>
        <w:docPartGallery w:val="Page Numbers (Top of Page)"/>
        <w:docPartUnique/>
      </w:docPartObj>
    </w:sdtPr>
    <w:sdtEndPr/>
    <w:sdtContent>
      <w:p w14:paraId="1C41A8EA" w14:textId="77777777" w:rsidR="004047A3" w:rsidRDefault="004047A3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DF9E942" w14:textId="77777777" w:rsidR="004047A3" w:rsidRPr="007D392B" w:rsidRDefault="004047A3" w:rsidP="007D392B">
    <w:pPr>
      <w:pStyle w:val="ac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num w:numId="1" w16cid:durableId="6057757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34FF"/>
    <w:rsid w:val="0021016B"/>
    <w:rsid w:val="002D1CAB"/>
    <w:rsid w:val="004047A3"/>
    <w:rsid w:val="004934FF"/>
    <w:rsid w:val="0058057A"/>
    <w:rsid w:val="00FA5B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462439"/>
  <w15:chartTrackingRefBased/>
  <w15:docId w15:val="{32D4A46B-F6AF-448A-94CA-3914297B6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934F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934F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934F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934F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934F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934F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934F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934F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934F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934F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4934F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4934F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4934FF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4934FF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4934FF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4934FF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4934FF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4934FF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4934F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4934F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934F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4934F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4934F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4934FF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4934FF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4934FF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4934F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4934FF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4934FF"/>
    <w:rPr>
      <w:b/>
      <w:bCs/>
      <w:smallCaps/>
      <w:color w:val="2F5496" w:themeColor="accent1" w:themeShade="BF"/>
      <w:spacing w:val="5"/>
    </w:rPr>
  </w:style>
  <w:style w:type="paragraph" w:styleId="ac">
    <w:name w:val="header"/>
    <w:aliases w:val="ВерхКолонтитул, Знак, Знак Знак Знак Знак Знак, Знак8,Знак8"/>
    <w:basedOn w:val="a"/>
    <w:link w:val="ad"/>
    <w:uiPriority w:val="99"/>
    <w:unhideWhenUsed/>
    <w:rsid w:val="0021016B"/>
    <w:pPr>
      <w:tabs>
        <w:tab w:val="center" w:pos="4677"/>
        <w:tab w:val="right" w:pos="9355"/>
      </w:tabs>
      <w:spacing w:after="0" w:line="240" w:lineRule="auto"/>
    </w:pPr>
    <w:rPr>
      <w:kern w:val="0"/>
      <w:sz w:val="22"/>
      <w:szCs w:val="22"/>
      <w14:ligatures w14:val="none"/>
    </w:rPr>
  </w:style>
  <w:style w:type="character" w:customStyle="1" w:styleId="ad">
    <w:name w:val="Верхний колонтитул Знак"/>
    <w:aliases w:val="ВерхКолонтитул Знак, Знак Знак, Знак Знак Знак Знак Знак Знак, Знак8 Знак,Знак8 Знак"/>
    <w:basedOn w:val="a0"/>
    <w:link w:val="ac"/>
    <w:uiPriority w:val="99"/>
    <w:rsid w:val="0021016B"/>
    <w:rPr>
      <w:kern w:val="0"/>
      <w:sz w:val="22"/>
      <w:szCs w:val="22"/>
      <w14:ligatures w14:val="none"/>
    </w:rPr>
  </w:style>
  <w:style w:type="paragraph" w:styleId="ae">
    <w:name w:val="footer"/>
    <w:basedOn w:val="a"/>
    <w:link w:val="af"/>
    <w:uiPriority w:val="99"/>
    <w:unhideWhenUsed/>
    <w:rsid w:val="0021016B"/>
    <w:pPr>
      <w:tabs>
        <w:tab w:val="center" w:pos="4677"/>
        <w:tab w:val="right" w:pos="9355"/>
      </w:tabs>
      <w:spacing w:after="0" w:line="240" w:lineRule="auto"/>
    </w:pPr>
    <w:rPr>
      <w:kern w:val="0"/>
      <w:sz w:val="22"/>
      <w:szCs w:val="22"/>
      <w14:ligatures w14:val="none"/>
    </w:rPr>
  </w:style>
  <w:style w:type="character" w:customStyle="1" w:styleId="af">
    <w:name w:val="Нижний колонтитул Знак"/>
    <w:basedOn w:val="a0"/>
    <w:link w:val="ae"/>
    <w:uiPriority w:val="99"/>
    <w:rsid w:val="0021016B"/>
    <w:rPr>
      <w:kern w:val="0"/>
      <w:sz w:val="22"/>
      <w:szCs w:val="22"/>
      <w14:ligatures w14:val="none"/>
    </w:rPr>
  </w:style>
  <w:style w:type="table" w:styleId="af0">
    <w:name w:val="Table Grid"/>
    <w:basedOn w:val="a1"/>
    <w:uiPriority w:val="39"/>
    <w:rsid w:val="0021016B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1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hyperlink" Target="https://internet.garant.ru/" TargetMode="External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15</Pages>
  <Words>3100</Words>
  <Characters>17673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2025-07-16T12:44:00Z</dcterms:created>
  <dcterms:modified xsi:type="dcterms:W3CDTF">2025-07-16T13:15:00Z</dcterms:modified>
</cp:coreProperties>
</file>